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3668811"/>
        <w:docPartObj>
          <w:docPartGallery w:val="Cover Pages"/>
          <w:docPartUnique/>
        </w:docPartObj>
      </w:sdtPr>
      <w:sdtEndPr>
        <w:rPr>
          <w:b/>
          <w:bCs/>
        </w:rPr>
      </w:sdtEndPr>
      <w:sdtContent>
        <w:p w:rsidR="00A67244" w:rsidRDefault="00A67244">
          <w:r>
            <w:rPr>
              <w:noProof/>
            </w:rPr>
            <mc:AlternateContent>
              <mc:Choice Requires="wps">
                <w:drawing>
                  <wp:anchor distT="0" distB="0" distL="114300" distR="114300" simplePos="0" relativeHeight="251659264" behindDoc="0" locked="0" layoutInCell="1" allowOverlap="1" wp14:anchorId="4578CA3D" wp14:editId="45F34EEA">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eastAsia="MS Gothic"/>
                                    <w:b/>
                                    <w:bCs/>
                                    <w:sz w:val="48"/>
                                    <w:szCs w:val="48"/>
                                    <w:lang w:val="en-US"/>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67244" w:rsidRDefault="00F57726" w:rsidP="00A67244">
                                    <w:pPr>
                                      <w:pStyle w:val="Title"/>
                                      <w:jc w:val="right"/>
                                      <w:rPr>
                                        <w:color w:val="FFFFFF" w:themeColor="background1"/>
                                      </w:rPr>
                                    </w:pPr>
                                    <w:r>
                                      <w:rPr>
                                        <w:rFonts w:eastAsia="MS Gothic"/>
                                        <w:b/>
                                        <w:bCs/>
                                        <w:sz w:val="48"/>
                                        <w:szCs w:val="48"/>
                                        <w:lang w:val="en-US"/>
                                      </w:rPr>
                                      <w:t>Statement for the Provision of Psychological Services</w:t>
                                    </w:r>
                                  </w:p>
                                </w:sdtContent>
                              </w:sdt>
                              <w:sdt>
                                <w:sdtPr>
                                  <w:alias w:val="Abstract"/>
                                  <w:id w:val="307982498"/>
                                  <w:dataBinding w:prefixMappings="xmlns:ns0='http://schemas.microsoft.com/office/2006/coverPageProps'" w:xpath="/ns0:CoverPageProperties[1]/ns0:Abstract[1]" w:storeItemID="{55AF091B-3C7A-41E3-B477-F2FDAA23CFDA}"/>
                                  <w:text/>
                                </w:sdtPr>
                                <w:sdtEndPr/>
                                <w:sdtContent>
                                  <w:p w:rsidR="00A67244" w:rsidRDefault="00A67244">
                                    <w:pPr>
                                      <w:spacing w:before="240"/>
                                      <w:ind w:left="1008"/>
                                      <w:jc w:val="right"/>
                                      <w:rPr>
                                        <w:color w:val="FFFFFF" w:themeColor="background1"/>
                                      </w:rPr>
                                    </w:pPr>
                                    <w:r w:rsidRPr="00A67244">
                                      <w:t xml:space="preserve">This document provides information relating to </w:t>
                                    </w:r>
                                    <w:r>
                                      <w:t xml:space="preserve">the </w:t>
                                    </w:r>
                                    <w:r w:rsidRPr="00A67244">
                                      <w:t>psychological services supplied by Registered Psychologist Jorg Thonnissen (</w:t>
                                    </w:r>
                                    <w:proofErr w:type="spellStart"/>
                                    <w:proofErr w:type="gramStart"/>
                                    <w:r w:rsidRPr="00A67244">
                                      <w:t>B.Psych</w:t>
                                    </w:r>
                                    <w:proofErr w:type="spellEnd"/>
                                    <w:r w:rsidRPr="00A67244">
                                      <w:t>.,</w:t>
                                    </w:r>
                                    <w:proofErr w:type="gramEnd"/>
                                    <w:r w:rsidRPr="00A67244">
                                      <w:t xml:space="preserve"> M.A. Psych.) </w:t>
                                    </w:r>
                                    <w:proofErr w:type="gramStart"/>
                                    <w:r w:rsidRPr="00A67244">
                                      <w:t>MAPS, the limits of confidentiality, as well as describing my policy for the management of client information</w:t>
                                    </w:r>
                                    <w:r>
                                      <w:t xml:space="preserve"> and other relevant policies and procedures</w:t>
                                    </w:r>
                                    <w:r w:rsidRPr="00A67244">
                                      <w:t>.</w:t>
                                    </w:r>
                                    <w:proofErr w:type="gramEnd"/>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eastAsia="MS Gothic"/>
                              <w:b/>
                              <w:bCs/>
                              <w:sz w:val="48"/>
                              <w:szCs w:val="48"/>
                              <w:lang w:val="en-US"/>
                            </w:rPr>
                            <w:alias w:val="Title"/>
                            <w:id w:val="-1070349389"/>
                            <w:dataBinding w:prefixMappings="xmlns:ns0='http://schemas.openxmlformats.org/package/2006/metadata/core-properties' xmlns:ns1='http://purl.org/dc/elements/1.1/'" w:xpath="/ns0:coreProperties[1]/ns1:title[1]" w:storeItemID="{6C3C8BC8-F283-45AE-878A-BAB7291924A1}"/>
                            <w:text/>
                          </w:sdtPr>
                          <w:sdtEndPr/>
                          <w:sdtContent>
                            <w:p w:rsidR="00A67244" w:rsidRDefault="00F57726" w:rsidP="00A67244">
                              <w:pPr>
                                <w:pStyle w:val="Title"/>
                                <w:jc w:val="right"/>
                                <w:rPr>
                                  <w:color w:val="FFFFFF" w:themeColor="background1"/>
                                </w:rPr>
                              </w:pPr>
                              <w:r>
                                <w:rPr>
                                  <w:rFonts w:eastAsia="MS Gothic"/>
                                  <w:b/>
                                  <w:bCs/>
                                  <w:sz w:val="48"/>
                                  <w:szCs w:val="48"/>
                                  <w:lang w:val="en-US"/>
                                </w:rPr>
                                <w:t>Statement for the Provision of Psychological Services</w:t>
                              </w:r>
                            </w:p>
                          </w:sdtContent>
                        </w:sdt>
                        <w:sdt>
                          <w:sdtPr>
                            <w:alias w:val="Abstract"/>
                            <w:id w:val="307982498"/>
                            <w:dataBinding w:prefixMappings="xmlns:ns0='http://schemas.microsoft.com/office/2006/coverPageProps'" w:xpath="/ns0:CoverPageProperties[1]/ns0:Abstract[1]" w:storeItemID="{55AF091B-3C7A-41E3-B477-F2FDAA23CFDA}"/>
                            <w:text/>
                          </w:sdtPr>
                          <w:sdtEndPr/>
                          <w:sdtContent>
                            <w:p w:rsidR="00A67244" w:rsidRDefault="00A67244">
                              <w:pPr>
                                <w:spacing w:before="240"/>
                                <w:ind w:left="1008"/>
                                <w:jc w:val="right"/>
                                <w:rPr>
                                  <w:color w:val="FFFFFF" w:themeColor="background1"/>
                                </w:rPr>
                              </w:pPr>
                              <w:r w:rsidRPr="00A67244">
                                <w:t xml:space="preserve">This document provides information relating to </w:t>
                              </w:r>
                              <w:r>
                                <w:t xml:space="preserve">the </w:t>
                              </w:r>
                              <w:r w:rsidRPr="00A67244">
                                <w:t>psychological services supplied by Registered Psychologist Jorg Thonnissen (</w:t>
                              </w:r>
                              <w:proofErr w:type="spellStart"/>
                              <w:proofErr w:type="gramStart"/>
                              <w:r w:rsidRPr="00A67244">
                                <w:t>B.Psych</w:t>
                              </w:r>
                              <w:proofErr w:type="spellEnd"/>
                              <w:r w:rsidRPr="00A67244">
                                <w:t>.,</w:t>
                              </w:r>
                              <w:proofErr w:type="gramEnd"/>
                              <w:r w:rsidRPr="00A67244">
                                <w:t xml:space="preserve"> M.A. Psych.) </w:t>
                              </w:r>
                              <w:proofErr w:type="gramStart"/>
                              <w:r w:rsidRPr="00A67244">
                                <w:t>MAPS, the limits of confidentiality, as well as describing my policy for the management of client information</w:t>
                              </w:r>
                              <w:r>
                                <w:t xml:space="preserve"> and other relevant policies and procedures</w:t>
                              </w:r>
                              <w:r w:rsidRPr="00A67244">
                                <w:t>.</w:t>
                              </w:r>
                              <w:proofErr w:type="gramEnd"/>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22274F29" wp14:editId="59149DCD">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sz w:val="22"/>
                                    <w:szCs w:val="2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67244" w:rsidRDefault="00F57726">
                                    <w:pPr>
                                      <w:pStyle w:val="Subtitle"/>
                                      <w:rPr>
                                        <w:color w:val="FFFFFF" w:themeColor="background1"/>
                                      </w:rPr>
                                    </w:pPr>
                                    <w:r>
                                      <w:rPr>
                                        <w:b/>
                                        <w:sz w:val="22"/>
                                        <w:szCs w:val="22"/>
                                      </w:rPr>
                                      <w:t xml:space="preserve">For services provided by Jorg Thonnissen </w:t>
                                    </w:r>
                                    <w:r w:rsidR="002B7BD4">
                                      <w:rPr>
                                        <w:b/>
                                        <w:sz w:val="22"/>
                                        <w:szCs w:val="22"/>
                                      </w:rPr>
                                      <w:t xml:space="preserve">Registered </w:t>
                                    </w:r>
                                    <w:r>
                                      <w:rPr>
                                        <w:b/>
                                        <w:sz w:val="22"/>
                                        <w:szCs w:val="22"/>
                                      </w:rPr>
                                      <w:t>Psychologist, Perth Western Australia, 25/5/2013</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b/>
                              <w:sz w:val="22"/>
                              <w:szCs w:val="22"/>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p w:rsidR="00A67244" w:rsidRDefault="00F57726">
                              <w:pPr>
                                <w:pStyle w:val="Subtitle"/>
                                <w:rPr>
                                  <w:color w:val="FFFFFF" w:themeColor="background1"/>
                                </w:rPr>
                              </w:pPr>
                              <w:r>
                                <w:rPr>
                                  <w:b/>
                                  <w:sz w:val="22"/>
                                  <w:szCs w:val="22"/>
                                </w:rPr>
                                <w:t xml:space="preserve">For services provided by Jorg Thonnissen </w:t>
                              </w:r>
                              <w:r w:rsidR="002B7BD4">
                                <w:rPr>
                                  <w:b/>
                                  <w:sz w:val="22"/>
                                  <w:szCs w:val="22"/>
                                </w:rPr>
                                <w:t xml:space="preserve">Registered </w:t>
                              </w:r>
                              <w:r>
                                <w:rPr>
                                  <w:b/>
                                  <w:sz w:val="22"/>
                                  <w:szCs w:val="22"/>
                                </w:rPr>
                                <w:t>Psychologist, Perth Western Australia, 25/5/2013</w:t>
                              </w:r>
                            </w:p>
                          </w:sdtContent>
                        </w:sdt>
                      </w:txbxContent>
                    </v:textbox>
                    <w10:wrap anchorx="page" anchory="page"/>
                  </v:rect>
                </w:pict>
              </mc:Fallback>
            </mc:AlternateContent>
          </w:r>
        </w:p>
        <w:p w:rsidR="00A67244" w:rsidRDefault="00A67244"/>
        <w:p w:rsidR="00A67244" w:rsidRDefault="00A67244">
          <w:pPr>
            <w:spacing w:after="200" w:line="276" w:lineRule="auto"/>
          </w:pPr>
          <w:r>
            <w:rPr>
              <w:b/>
              <w:bCs/>
            </w:rPr>
            <w:br w:type="page"/>
          </w:r>
        </w:p>
      </w:sdtContent>
    </w:sdt>
    <w:sdt>
      <w:sdtPr>
        <w:rPr>
          <w:rFonts w:ascii="Times New Roman" w:eastAsia="Times New Roman" w:hAnsi="Times New Roman" w:cs="Times New Roman"/>
          <w:b w:val="0"/>
          <w:bCs w:val="0"/>
          <w:color w:val="auto"/>
          <w:sz w:val="24"/>
          <w:szCs w:val="24"/>
          <w:lang w:eastAsia="en-US"/>
        </w:rPr>
        <w:id w:val="109169719"/>
        <w:docPartObj>
          <w:docPartGallery w:val="Table of Contents"/>
          <w:docPartUnique/>
        </w:docPartObj>
      </w:sdtPr>
      <w:sdtEndPr>
        <w:rPr>
          <w:noProof/>
        </w:rPr>
      </w:sdtEndPr>
      <w:sdtContent>
        <w:p w:rsidR="00E56106" w:rsidRDefault="00E56106">
          <w:pPr>
            <w:pStyle w:val="TOCHeading"/>
          </w:pPr>
          <w:r>
            <w:t>Contents</w:t>
          </w:r>
          <w:bookmarkStart w:id="0" w:name="_GoBack"/>
          <w:bookmarkEnd w:id="0"/>
        </w:p>
        <w:p w:rsidR="00AB69A2" w:rsidRDefault="00E56106">
          <w:pPr>
            <w:pStyle w:val="TOC2"/>
            <w:tabs>
              <w:tab w:val="right" w:leader="dot" w:pos="1079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358715116" w:history="1">
            <w:r w:rsidR="00AB69A2" w:rsidRPr="00C21154">
              <w:rPr>
                <w:rStyle w:val="Hyperlink"/>
                <w:noProof/>
              </w:rPr>
              <w:t>Relevant Legislation</w:t>
            </w:r>
            <w:r w:rsidR="00AB69A2">
              <w:rPr>
                <w:noProof/>
                <w:webHidden/>
              </w:rPr>
              <w:tab/>
            </w:r>
            <w:r w:rsidR="00AB69A2">
              <w:rPr>
                <w:noProof/>
                <w:webHidden/>
              </w:rPr>
              <w:fldChar w:fldCharType="begin"/>
            </w:r>
            <w:r w:rsidR="00AB69A2">
              <w:rPr>
                <w:noProof/>
                <w:webHidden/>
              </w:rPr>
              <w:instrText xml:space="preserve"> PAGEREF _Toc358715116 \h </w:instrText>
            </w:r>
            <w:r w:rsidR="00AB69A2">
              <w:rPr>
                <w:noProof/>
                <w:webHidden/>
              </w:rPr>
            </w:r>
            <w:r w:rsidR="00AB69A2">
              <w:rPr>
                <w:noProof/>
                <w:webHidden/>
              </w:rPr>
              <w:fldChar w:fldCharType="separate"/>
            </w:r>
            <w:r w:rsidR="00AB69A2">
              <w:rPr>
                <w:noProof/>
                <w:webHidden/>
              </w:rPr>
              <w:t>2</w:t>
            </w:r>
            <w:r w:rsidR="00AB69A2">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17" w:history="1">
            <w:r w:rsidRPr="00C21154">
              <w:rPr>
                <w:rStyle w:val="Hyperlink"/>
                <w:noProof/>
              </w:rPr>
              <w:t>Management of Clients’ Personal Information</w:t>
            </w:r>
            <w:r>
              <w:rPr>
                <w:noProof/>
                <w:webHidden/>
              </w:rPr>
              <w:tab/>
            </w:r>
            <w:r>
              <w:rPr>
                <w:noProof/>
                <w:webHidden/>
              </w:rPr>
              <w:fldChar w:fldCharType="begin"/>
            </w:r>
            <w:r>
              <w:rPr>
                <w:noProof/>
                <w:webHidden/>
              </w:rPr>
              <w:instrText xml:space="preserve"> PAGEREF _Toc358715117 \h </w:instrText>
            </w:r>
            <w:r>
              <w:rPr>
                <w:noProof/>
                <w:webHidden/>
              </w:rPr>
            </w:r>
            <w:r>
              <w:rPr>
                <w:noProof/>
                <w:webHidden/>
              </w:rPr>
              <w:fldChar w:fldCharType="separate"/>
            </w:r>
            <w:r>
              <w:rPr>
                <w:noProof/>
                <w:webHidden/>
              </w:rPr>
              <w:t>2</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18" w:history="1">
            <w:r w:rsidRPr="00C21154">
              <w:rPr>
                <w:rStyle w:val="Hyperlink"/>
                <w:noProof/>
              </w:rPr>
              <w:t>Purpose of collecting and holding information</w:t>
            </w:r>
            <w:r>
              <w:rPr>
                <w:noProof/>
                <w:webHidden/>
              </w:rPr>
              <w:tab/>
            </w:r>
            <w:r>
              <w:rPr>
                <w:noProof/>
                <w:webHidden/>
              </w:rPr>
              <w:fldChar w:fldCharType="begin"/>
            </w:r>
            <w:r>
              <w:rPr>
                <w:noProof/>
                <w:webHidden/>
              </w:rPr>
              <w:instrText xml:space="preserve"> PAGEREF _Toc358715118 \h </w:instrText>
            </w:r>
            <w:r>
              <w:rPr>
                <w:noProof/>
                <w:webHidden/>
              </w:rPr>
            </w:r>
            <w:r>
              <w:rPr>
                <w:noProof/>
                <w:webHidden/>
              </w:rPr>
              <w:fldChar w:fldCharType="separate"/>
            </w:r>
            <w:r>
              <w:rPr>
                <w:noProof/>
                <w:webHidden/>
              </w:rPr>
              <w:t>2</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19" w:history="1">
            <w:r w:rsidRPr="00C21154">
              <w:rPr>
                <w:rStyle w:val="Hyperlink"/>
                <w:noProof/>
              </w:rPr>
              <w:t>Client Information</w:t>
            </w:r>
            <w:r>
              <w:rPr>
                <w:noProof/>
                <w:webHidden/>
              </w:rPr>
              <w:tab/>
            </w:r>
            <w:r>
              <w:rPr>
                <w:noProof/>
                <w:webHidden/>
              </w:rPr>
              <w:fldChar w:fldCharType="begin"/>
            </w:r>
            <w:r>
              <w:rPr>
                <w:noProof/>
                <w:webHidden/>
              </w:rPr>
              <w:instrText xml:space="preserve"> PAGEREF _Toc358715119 \h </w:instrText>
            </w:r>
            <w:r>
              <w:rPr>
                <w:noProof/>
                <w:webHidden/>
              </w:rPr>
            </w:r>
            <w:r>
              <w:rPr>
                <w:noProof/>
                <w:webHidden/>
              </w:rPr>
              <w:fldChar w:fldCharType="separate"/>
            </w:r>
            <w:r>
              <w:rPr>
                <w:noProof/>
                <w:webHidden/>
              </w:rPr>
              <w:t>2</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0" w:history="1">
            <w:r w:rsidRPr="00C21154">
              <w:rPr>
                <w:rStyle w:val="Hyperlink"/>
                <w:noProof/>
              </w:rPr>
              <w:t>Confidentiality</w:t>
            </w:r>
            <w:r>
              <w:rPr>
                <w:noProof/>
                <w:webHidden/>
              </w:rPr>
              <w:tab/>
            </w:r>
            <w:r>
              <w:rPr>
                <w:noProof/>
                <w:webHidden/>
              </w:rPr>
              <w:fldChar w:fldCharType="begin"/>
            </w:r>
            <w:r>
              <w:rPr>
                <w:noProof/>
                <w:webHidden/>
              </w:rPr>
              <w:instrText xml:space="preserve"> PAGEREF _Toc358715120 \h </w:instrText>
            </w:r>
            <w:r>
              <w:rPr>
                <w:noProof/>
                <w:webHidden/>
              </w:rPr>
            </w:r>
            <w:r>
              <w:rPr>
                <w:noProof/>
                <w:webHidden/>
              </w:rPr>
              <w:fldChar w:fldCharType="separate"/>
            </w:r>
            <w:r>
              <w:rPr>
                <w:noProof/>
                <w:webHidden/>
              </w:rPr>
              <w:t>2</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1" w:history="1">
            <w:r w:rsidRPr="00C21154">
              <w:rPr>
                <w:rStyle w:val="Hyperlink"/>
                <w:noProof/>
              </w:rPr>
              <w:t>Suicide Risk Policy</w:t>
            </w:r>
            <w:r>
              <w:rPr>
                <w:noProof/>
                <w:webHidden/>
              </w:rPr>
              <w:tab/>
            </w:r>
            <w:r>
              <w:rPr>
                <w:noProof/>
                <w:webHidden/>
              </w:rPr>
              <w:fldChar w:fldCharType="begin"/>
            </w:r>
            <w:r>
              <w:rPr>
                <w:noProof/>
                <w:webHidden/>
              </w:rPr>
              <w:instrText xml:space="preserve"> PAGEREF _Toc358715121 \h </w:instrText>
            </w:r>
            <w:r>
              <w:rPr>
                <w:noProof/>
                <w:webHidden/>
              </w:rPr>
            </w:r>
            <w:r>
              <w:rPr>
                <w:noProof/>
                <w:webHidden/>
              </w:rPr>
              <w:fldChar w:fldCharType="separate"/>
            </w:r>
            <w:r>
              <w:rPr>
                <w:noProof/>
                <w:webHidden/>
              </w:rPr>
              <w:t>2</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2" w:history="1">
            <w:r w:rsidRPr="00C21154">
              <w:rPr>
                <w:rStyle w:val="Hyperlink"/>
                <w:noProof/>
              </w:rPr>
              <w:t>Applied Treatment Strategy and Aims</w:t>
            </w:r>
            <w:r>
              <w:rPr>
                <w:noProof/>
                <w:webHidden/>
              </w:rPr>
              <w:tab/>
            </w:r>
            <w:r>
              <w:rPr>
                <w:noProof/>
                <w:webHidden/>
              </w:rPr>
              <w:fldChar w:fldCharType="begin"/>
            </w:r>
            <w:r>
              <w:rPr>
                <w:noProof/>
                <w:webHidden/>
              </w:rPr>
              <w:instrText xml:space="preserve"> PAGEREF _Toc358715122 \h </w:instrText>
            </w:r>
            <w:r>
              <w:rPr>
                <w:noProof/>
                <w:webHidden/>
              </w:rPr>
            </w:r>
            <w:r>
              <w:rPr>
                <w:noProof/>
                <w:webHidden/>
              </w:rPr>
              <w:fldChar w:fldCharType="separate"/>
            </w:r>
            <w:r>
              <w:rPr>
                <w:noProof/>
                <w:webHidden/>
              </w:rPr>
              <w:t>3</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23" w:history="1">
            <w:r w:rsidRPr="00C21154">
              <w:rPr>
                <w:rStyle w:val="Hyperlink"/>
                <w:noProof/>
              </w:rPr>
              <w:t>Assessment</w:t>
            </w:r>
            <w:r>
              <w:rPr>
                <w:noProof/>
                <w:webHidden/>
              </w:rPr>
              <w:tab/>
            </w:r>
            <w:r>
              <w:rPr>
                <w:noProof/>
                <w:webHidden/>
              </w:rPr>
              <w:fldChar w:fldCharType="begin"/>
            </w:r>
            <w:r>
              <w:rPr>
                <w:noProof/>
                <w:webHidden/>
              </w:rPr>
              <w:instrText xml:space="preserve"> PAGEREF _Toc358715123 \h </w:instrText>
            </w:r>
            <w:r>
              <w:rPr>
                <w:noProof/>
                <w:webHidden/>
              </w:rPr>
            </w:r>
            <w:r>
              <w:rPr>
                <w:noProof/>
                <w:webHidden/>
              </w:rPr>
              <w:fldChar w:fldCharType="separate"/>
            </w:r>
            <w:r>
              <w:rPr>
                <w:noProof/>
                <w:webHidden/>
              </w:rPr>
              <w:t>3</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24" w:history="1">
            <w:r w:rsidRPr="00C21154">
              <w:rPr>
                <w:rStyle w:val="Hyperlink"/>
                <w:noProof/>
              </w:rPr>
              <w:t>Information</w:t>
            </w:r>
            <w:r>
              <w:rPr>
                <w:noProof/>
                <w:webHidden/>
              </w:rPr>
              <w:tab/>
            </w:r>
            <w:r>
              <w:rPr>
                <w:noProof/>
                <w:webHidden/>
              </w:rPr>
              <w:fldChar w:fldCharType="begin"/>
            </w:r>
            <w:r>
              <w:rPr>
                <w:noProof/>
                <w:webHidden/>
              </w:rPr>
              <w:instrText xml:space="preserve"> PAGEREF _Toc358715124 \h </w:instrText>
            </w:r>
            <w:r>
              <w:rPr>
                <w:noProof/>
                <w:webHidden/>
              </w:rPr>
            </w:r>
            <w:r>
              <w:rPr>
                <w:noProof/>
                <w:webHidden/>
              </w:rPr>
              <w:fldChar w:fldCharType="separate"/>
            </w:r>
            <w:r>
              <w:rPr>
                <w:noProof/>
                <w:webHidden/>
              </w:rPr>
              <w:t>3</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25" w:history="1">
            <w:r w:rsidRPr="00C21154">
              <w:rPr>
                <w:rStyle w:val="Hyperlink"/>
                <w:noProof/>
              </w:rPr>
              <w:t>Intervention</w:t>
            </w:r>
            <w:r>
              <w:rPr>
                <w:noProof/>
                <w:webHidden/>
              </w:rPr>
              <w:tab/>
            </w:r>
            <w:r>
              <w:rPr>
                <w:noProof/>
                <w:webHidden/>
              </w:rPr>
              <w:fldChar w:fldCharType="begin"/>
            </w:r>
            <w:r>
              <w:rPr>
                <w:noProof/>
                <w:webHidden/>
              </w:rPr>
              <w:instrText xml:space="preserve"> PAGEREF _Toc358715125 \h </w:instrText>
            </w:r>
            <w:r>
              <w:rPr>
                <w:noProof/>
                <w:webHidden/>
              </w:rPr>
            </w:r>
            <w:r>
              <w:rPr>
                <w:noProof/>
                <w:webHidden/>
              </w:rPr>
              <w:fldChar w:fldCharType="separate"/>
            </w:r>
            <w:r>
              <w:rPr>
                <w:noProof/>
                <w:webHidden/>
              </w:rPr>
              <w:t>3</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26" w:history="1">
            <w:r w:rsidRPr="00C21154">
              <w:rPr>
                <w:rStyle w:val="Hyperlink"/>
                <w:noProof/>
              </w:rPr>
              <w:t>Session Effectiveness Assessment (SEQ):</w:t>
            </w:r>
            <w:r>
              <w:rPr>
                <w:noProof/>
                <w:webHidden/>
              </w:rPr>
              <w:tab/>
            </w:r>
            <w:r>
              <w:rPr>
                <w:noProof/>
                <w:webHidden/>
              </w:rPr>
              <w:fldChar w:fldCharType="begin"/>
            </w:r>
            <w:r>
              <w:rPr>
                <w:noProof/>
                <w:webHidden/>
              </w:rPr>
              <w:instrText xml:space="preserve"> PAGEREF _Toc358715126 \h </w:instrText>
            </w:r>
            <w:r>
              <w:rPr>
                <w:noProof/>
                <w:webHidden/>
              </w:rPr>
            </w:r>
            <w:r>
              <w:rPr>
                <w:noProof/>
                <w:webHidden/>
              </w:rPr>
              <w:fldChar w:fldCharType="separate"/>
            </w:r>
            <w:r>
              <w:rPr>
                <w:noProof/>
                <w:webHidden/>
              </w:rPr>
              <w:t>3</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7" w:history="1">
            <w:r w:rsidRPr="00C21154">
              <w:rPr>
                <w:rStyle w:val="Hyperlink"/>
                <w:noProof/>
              </w:rPr>
              <w:t>Requests for access to client information</w:t>
            </w:r>
            <w:r>
              <w:rPr>
                <w:noProof/>
                <w:webHidden/>
              </w:rPr>
              <w:tab/>
            </w:r>
            <w:r>
              <w:rPr>
                <w:noProof/>
                <w:webHidden/>
              </w:rPr>
              <w:fldChar w:fldCharType="begin"/>
            </w:r>
            <w:r>
              <w:rPr>
                <w:noProof/>
                <w:webHidden/>
              </w:rPr>
              <w:instrText xml:space="preserve"> PAGEREF _Toc358715127 \h </w:instrText>
            </w:r>
            <w:r>
              <w:rPr>
                <w:noProof/>
                <w:webHidden/>
              </w:rPr>
            </w:r>
            <w:r>
              <w:rPr>
                <w:noProof/>
                <w:webHidden/>
              </w:rPr>
              <w:fldChar w:fldCharType="separate"/>
            </w:r>
            <w:r>
              <w:rPr>
                <w:noProof/>
                <w:webHidden/>
              </w:rPr>
              <w:t>4</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8" w:history="1">
            <w:r w:rsidRPr="00C21154">
              <w:rPr>
                <w:rStyle w:val="Hyperlink"/>
                <w:noProof/>
              </w:rPr>
              <w:t>Concerns</w:t>
            </w:r>
            <w:r>
              <w:rPr>
                <w:noProof/>
                <w:webHidden/>
              </w:rPr>
              <w:tab/>
            </w:r>
            <w:r>
              <w:rPr>
                <w:noProof/>
                <w:webHidden/>
              </w:rPr>
              <w:fldChar w:fldCharType="begin"/>
            </w:r>
            <w:r>
              <w:rPr>
                <w:noProof/>
                <w:webHidden/>
              </w:rPr>
              <w:instrText xml:space="preserve"> PAGEREF _Toc358715128 \h </w:instrText>
            </w:r>
            <w:r>
              <w:rPr>
                <w:noProof/>
                <w:webHidden/>
              </w:rPr>
            </w:r>
            <w:r>
              <w:rPr>
                <w:noProof/>
                <w:webHidden/>
              </w:rPr>
              <w:fldChar w:fldCharType="separate"/>
            </w:r>
            <w:r>
              <w:rPr>
                <w:noProof/>
                <w:webHidden/>
              </w:rPr>
              <w:t>4</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29" w:history="1">
            <w:r w:rsidRPr="00C21154">
              <w:rPr>
                <w:rStyle w:val="Hyperlink"/>
                <w:noProof/>
              </w:rPr>
              <w:t>Fees</w:t>
            </w:r>
            <w:r>
              <w:rPr>
                <w:noProof/>
                <w:webHidden/>
              </w:rPr>
              <w:tab/>
            </w:r>
            <w:r>
              <w:rPr>
                <w:noProof/>
                <w:webHidden/>
              </w:rPr>
              <w:fldChar w:fldCharType="begin"/>
            </w:r>
            <w:r>
              <w:rPr>
                <w:noProof/>
                <w:webHidden/>
              </w:rPr>
              <w:instrText xml:space="preserve"> PAGEREF _Toc358715129 \h </w:instrText>
            </w:r>
            <w:r>
              <w:rPr>
                <w:noProof/>
                <w:webHidden/>
              </w:rPr>
            </w:r>
            <w:r>
              <w:rPr>
                <w:noProof/>
                <w:webHidden/>
              </w:rPr>
              <w:fldChar w:fldCharType="separate"/>
            </w:r>
            <w:r>
              <w:rPr>
                <w:noProof/>
                <w:webHidden/>
              </w:rPr>
              <w:t>4</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30" w:history="1">
            <w:r w:rsidRPr="00C21154">
              <w:rPr>
                <w:rStyle w:val="Hyperlink"/>
                <w:noProof/>
              </w:rPr>
              <w:t>Cancellation Policy</w:t>
            </w:r>
            <w:r>
              <w:rPr>
                <w:noProof/>
                <w:webHidden/>
              </w:rPr>
              <w:tab/>
            </w:r>
            <w:r>
              <w:rPr>
                <w:noProof/>
                <w:webHidden/>
              </w:rPr>
              <w:fldChar w:fldCharType="begin"/>
            </w:r>
            <w:r>
              <w:rPr>
                <w:noProof/>
                <w:webHidden/>
              </w:rPr>
              <w:instrText xml:space="preserve"> PAGEREF _Toc358715130 \h </w:instrText>
            </w:r>
            <w:r>
              <w:rPr>
                <w:noProof/>
                <w:webHidden/>
              </w:rPr>
            </w:r>
            <w:r>
              <w:rPr>
                <w:noProof/>
                <w:webHidden/>
              </w:rPr>
              <w:fldChar w:fldCharType="separate"/>
            </w:r>
            <w:r>
              <w:rPr>
                <w:noProof/>
                <w:webHidden/>
              </w:rPr>
              <w:t>4</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31" w:history="1">
            <w:r w:rsidRPr="00C21154">
              <w:rPr>
                <w:rStyle w:val="Hyperlink"/>
                <w:noProof/>
              </w:rPr>
              <w:t>Other Important Information at a Glance</w:t>
            </w:r>
            <w:r>
              <w:rPr>
                <w:noProof/>
                <w:webHidden/>
              </w:rPr>
              <w:tab/>
            </w:r>
            <w:r>
              <w:rPr>
                <w:noProof/>
                <w:webHidden/>
              </w:rPr>
              <w:fldChar w:fldCharType="begin"/>
            </w:r>
            <w:r>
              <w:rPr>
                <w:noProof/>
                <w:webHidden/>
              </w:rPr>
              <w:instrText xml:space="preserve"> PAGEREF _Toc358715131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2" w:history="1">
            <w:r w:rsidRPr="00C21154">
              <w:rPr>
                <w:rStyle w:val="Hyperlink"/>
                <w:noProof/>
              </w:rPr>
              <w:t>Booking Days, Times, Location, Support Links, Policies and Payment Information</w:t>
            </w:r>
            <w:r>
              <w:rPr>
                <w:noProof/>
                <w:webHidden/>
              </w:rPr>
              <w:tab/>
            </w:r>
            <w:r>
              <w:rPr>
                <w:noProof/>
                <w:webHidden/>
              </w:rPr>
              <w:fldChar w:fldCharType="begin"/>
            </w:r>
            <w:r>
              <w:rPr>
                <w:noProof/>
                <w:webHidden/>
              </w:rPr>
              <w:instrText xml:space="preserve"> PAGEREF _Toc358715132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3" w:history="1">
            <w:r w:rsidRPr="00C21154">
              <w:rPr>
                <w:rStyle w:val="Hyperlink"/>
                <w:noProof/>
              </w:rPr>
              <w:t>My Location &amp; Contact Phone No’s</w:t>
            </w:r>
            <w:r>
              <w:rPr>
                <w:noProof/>
                <w:webHidden/>
              </w:rPr>
              <w:tab/>
            </w:r>
            <w:r>
              <w:rPr>
                <w:noProof/>
                <w:webHidden/>
              </w:rPr>
              <w:fldChar w:fldCharType="begin"/>
            </w:r>
            <w:r>
              <w:rPr>
                <w:noProof/>
                <w:webHidden/>
              </w:rPr>
              <w:instrText xml:space="preserve"> PAGEREF _Toc358715133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4" w:history="1">
            <w:r w:rsidRPr="00C21154">
              <w:rPr>
                <w:rStyle w:val="Hyperlink"/>
                <w:noProof/>
              </w:rPr>
              <w:t>Email response times</w:t>
            </w:r>
            <w:r>
              <w:rPr>
                <w:noProof/>
                <w:webHidden/>
              </w:rPr>
              <w:tab/>
            </w:r>
            <w:r>
              <w:rPr>
                <w:noProof/>
                <w:webHidden/>
              </w:rPr>
              <w:fldChar w:fldCharType="begin"/>
            </w:r>
            <w:r>
              <w:rPr>
                <w:noProof/>
                <w:webHidden/>
              </w:rPr>
              <w:instrText xml:space="preserve"> PAGEREF _Toc358715134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5" w:history="1">
            <w:r w:rsidRPr="00C21154">
              <w:rPr>
                <w:rStyle w:val="Hyperlink"/>
                <w:noProof/>
              </w:rPr>
              <w:t>Emergency contacts</w:t>
            </w:r>
            <w:r>
              <w:rPr>
                <w:noProof/>
                <w:webHidden/>
              </w:rPr>
              <w:tab/>
            </w:r>
            <w:r>
              <w:rPr>
                <w:noProof/>
                <w:webHidden/>
              </w:rPr>
              <w:fldChar w:fldCharType="begin"/>
            </w:r>
            <w:r>
              <w:rPr>
                <w:noProof/>
                <w:webHidden/>
              </w:rPr>
              <w:instrText xml:space="preserve"> PAGEREF _Toc358715135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6" w:history="1">
            <w:r w:rsidRPr="00C21154">
              <w:rPr>
                <w:rStyle w:val="Hyperlink"/>
                <w:noProof/>
              </w:rPr>
              <w:t>Philosophical orientation</w:t>
            </w:r>
            <w:r>
              <w:rPr>
                <w:noProof/>
                <w:webHidden/>
              </w:rPr>
              <w:tab/>
            </w:r>
            <w:r>
              <w:rPr>
                <w:noProof/>
                <w:webHidden/>
              </w:rPr>
              <w:fldChar w:fldCharType="begin"/>
            </w:r>
            <w:r>
              <w:rPr>
                <w:noProof/>
                <w:webHidden/>
              </w:rPr>
              <w:instrText xml:space="preserve"> PAGEREF _Toc358715136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7" w:history="1">
            <w:r w:rsidRPr="00C21154">
              <w:rPr>
                <w:rStyle w:val="Hyperlink"/>
                <w:noProof/>
              </w:rPr>
              <w:t>Example treatment plan overview</w:t>
            </w:r>
            <w:r>
              <w:rPr>
                <w:noProof/>
                <w:webHidden/>
              </w:rPr>
              <w:tab/>
            </w:r>
            <w:r>
              <w:rPr>
                <w:noProof/>
                <w:webHidden/>
              </w:rPr>
              <w:fldChar w:fldCharType="begin"/>
            </w:r>
            <w:r>
              <w:rPr>
                <w:noProof/>
                <w:webHidden/>
              </w:rPr>
              <w:instrText xml:space="preserve"> PAGEREF _Toc358715137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8" w:history="1">
            <w:r w:rsidRPr="00C21154">
              <w:rPr>
                <w:rStyle w:val="Hyperlink"/>
                <w:noProof/>
              </w:rPr>
              <w:t>Support Downloads online</w:t>
            </w:r>
            <w:r>
              <w:rPr>
                <w:noProof/>
                <w:webHidden/>
              </w:rPr>
              <w:tab/>
            </w:r>
            <w:r>
              <w:rPr>
                <w:noProof/>
                <w:webHidden/>
              </w:rPr>
              <w:fldChar w:fldCharType="begin"/>
            </w:r>
            <w:r>
              <w:rPr>
                <w:noProof/>
                <w:webHidden/>
              </w:rPr>
              <w:instrText xml:space="preserve"> PAGEREF _Toc358715138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3"/>
            <w:tabs>
              <w:tab w:val="right" w:leader="dot" w:pos="10790"/>
            </w:tabs>
            <w:rPr>
              <w:rFonts w:asciiTheme="minorHAnsi" w:eastAsiaTheme="minorEastAsia" w:hAnsiTheme="minorHAnsi" w:cstheme="minorBidi"/>
              <w:noProof/>
              <w:sz w:val="22"/>
              <w:szCs w:val="22"/>
            </w:rPr>
          </w:pPr>
          <w:hyperlink w:anchor="_Toc358715139" w:history="1">
            <w:r w:rsidRPr="00C21154">
              <w:rPr>
                <w:rStyle w:val="Hyperlink"/>
                <w:noProof/>
              </w:rPr>
              <w:t>Payment Information</w:t>
            </w:r>
            <w:r>
              <w:rPr>
                <w:noProof/>
                <w:webHidden/>
              </w:rPr>
              <w:tab/>
            </w:r>
            <w:r>
              <w:rPr>
                <w:noProof/>
                <w:webHidden/>
              </w:rPr>
              <w:fldChar w:fldCharType="begin"/>
            </w:r>
            <w:r>
              <w:rPr>
                <w:noProof/>
                <w:webHidden/>
              </w:rPr>
              <w:instrText xml:space="preserve"> PAGEREF _Toc358715139 \h </w:instrText>
            </w:r>
            <w:r>
              <w:rPr>
                <w:noProof/>
                <w:webHidden/>
              </w:rPr>
            </w:r>
            <w:r>
              <w:rPr>
                <w:noProof/>
                <w:webHidden/>
              </w:rPr>
              <w:fldChar w:fldCharType="separate"/>
            </w:r>
            <w:r>
              <w:rPr>
                <w:noProof/>
                <w:webHidden/>
              </w:rPr>
              <w:t>5</w:t>
            </w:r>
            <w:r>
              <w:rPr>
                <w:noProof/>
                <w:webHidden/>
              </w:rPr>
              <w:fldChar w:fldCharType="end"/>
            </w:r>
          </w:hyperlink>
        </w:p>
        <w:p w:rsidR="00AB69A2" w:rsidRDefault="00AB69A2">
          <w:pPr>
            <w:pStyle w:val="TOC2"/>
            <w:tabs>
              <w:tab w:val="right" w:leader="dot" w:pos="10790"/>
            </w:tabs>
            <w:rPr>
              <w:rFonts w:asciiTheme="minorHAnsi" w:eastAsiaTheme="minorEastAsia" w:hAnsiTheme="minorHAnsi" w:cstheme="minorBidi"/>
              <w:noProof/>
              <w:sz w:val="22"/>
              <w:szCs w:val="22"/>
            </w:rPr>
          </w:pPr>
          <w:hyperlink w:anchor="_Toc358715140" w:history="1">
            <w:r w:rsidRPr="00C21154">
              <w:rPr>
                <w:rStyle w:val="Hyperlink"/>
                <w:noProof/>
              </w:rPr>
              <w:t>Consent Form For The Provision of Psychological Services</w:t>
            </w:r>
            <w:r>
              <w:rPr>
                <w:noProof/>
                <w:webHidden/>
              </w:rPr>
              <w:tab/>
            </w:r>
            <w:r>
              <w:rPr>
                <w:noProof/>
                <w:webHidden/>
              </w:rPr>
              <w:fldChar w:fldCharType="begin"/>
            </w:r>
            <w:r>
              <w:rPr>
                <w:noProof/>
                <w:webHidden/>
              </w:rPr>
              <w:instrText xml:space="preserve"> PAGEREF _Toc358715140 \h </w:instrText>
            </w:r>
            <w:r>
              <w:rPr>
                <w:noProof/>
                <w:webHidden/>
              </w:rPr>
            </w:r>
            <w:r>
              <w:rPr>
                <w:noProof/>
                <w:webHidden/>
              </w:rPr>
              <w:fldChar w:fldCharType="separate"/>
            </w:r>
            <w:r>
              <w:rPr>
                <w:noProof/>
                <w:webHidden/>
              </w:rPr>
              <w:t>6</w:t>
            </w:r>
            <w:r>
              <w:rPr>
                <w:noProof/>
                <w:webHidden/>
              </w:rPr>
              <w:fldChar w:fldCharType="end"/>
            </w:r>
          </w:hyperlink>
        </w:p>
        <w:p w:rsidR="00E56106" w:rsidRDefault="00E56106">
          <w:r>
            <w:rPr>
              <w:b/>
              <w:bCs/>
              <w:noProof/>
            </w:rPr>
            <w:fldChar w:fldCharType="end"/>
          </w:r>
        </w:p>
      </w:sdtContent>
    </w:sdt>
    <w:p w:rsidR="00E56106" w:rsidRDefault="00E56106">
      <w:pPr>
        <w:spacing w:after="200" w:line="276" w:lineRule="auto"/>
        <w:rPr>
          <w:rFonts w:asciiTheme="majorHAnsi" w:eastAsiaTheme="majorEastAsia" w:hAnsiTheme="majorHAnsi" w:cstheme="majorBidi"/>
          <w:b/>
          <w:bCs/>
          <w:color w:val="4F81BD" w:themeColor="accent1"/>
          <w:sz w:val="26"/>
          <w:szCs w:val="26"/>
        </w:rPr>
      </w:pPr>
      <w:r>
        <w:br w:type="page"/>
      </w:r>
    </w:p>
    <w:p w:rsidR="00A67244" w:rsidRDefault="00A67244" w:rsidP="00A67244">
      <w:pPr>
        <w:pStyle w:val="Heading2"/>
      </w:pPr>
      <w:bookmarkStart w:id="1" w:name="_Toc358715116"/>
      <w:r>
        <w:lastRenderedPageBreak/>
        <w:t>Relevant Legislation</w:t>
      </w:r>
      <w:bookmarkEnd w:id="1"/>
    </w:p>
    <w:p w:rsidR="001B5266" w:rsidRPr="0045136F" w:rsidRDefault="001B5266" w:rsidP="001B5266">
      <w:pPr>
        <w:jc w:val="both"/>
        <w:rPr>
          <w:sz w:val="20"/>
          <w:szCs w:val="20"/>
        </w:rPr>
      </w:pPr>
      <w:r w:rsidRPr="0045136F">
        <w:rPr>
          <w:sz w:val="20"/>
          <w:szCs w:val="20"/>
        </w:rPr>
        <w:t>The psychological services provided by me are bound by the legal requirements of the:</w:t>
      </w:r>
    </w:p>
    <w:p w:rsidR="001B5266" w:rsidRPr="0045136F" w:rsidRDefault="001B5266" w:rsidP="001B5266">
      <w:pPr>
        <w:rPr>
          <w:sz w:val="20"/>
          <w:szCs w:val="20"/>
        </w:rPr>
      </w:pPr>
    </w:p>
    <w:p w:rsidR="001B5266" w:rsidRPr="0045136F" w:rsidRDefault="001B5266" w:rsidP="001B5266">
      <w:pPr>
        <w:numPr>
          <w:ilvl w:val="0"/>
          <w:numId w:val="1"/>
        </w:numPr>
        <w:rPr>
          <w:i/>
          <w:sz w:val="20"/>
          <w:szCs w:val="20"/>
        </w:rPr>
      </w:pPr>
      <w:r w:rsidRPr="0045136F">
        <w:rPr>
          <w:i/>
          <w:sz w:val="20"/>
          <w:szCs w:val="20"/>
        </w:rPr>
        <w:t>Psychologists Act 2005 (WA)</w:t>
      </w:r>
    </w:p>
    <w:p w:rsidR="001B5266" w:rsidRPr="0045136F" w:rsidRDefault="001B5266" w:rsidP="001B5266">
      <w:pPr>
        <w:numPr>
          <w:ilvl w:val="0"/>
          <w:numId w:val="1"/>
        </w:numPr>
        <w:rPr>
          <w:i/>
          <w:sz w:val="20"/>
          <w:szCs w:val="20"/>
        </w:rPr>
      </w:pPr>
      <w:r w:rsidRPr="0045136F">
        <w:rPr>
          <w:i/>
          <w:sz w:val="20"/>
          <w:szCs w:val="20"/>
        </w:rPr>
        <w:t>National Privacy Principles from the Privacy Act (1988)</w:t>
      </w:r>
    </w:p>
    <w:p w:rsidR="001B5266" w:rsidRPr="0045136F" w:rsidRDefault="001B5266" w:rsidP="001B5266">
      <w:pPr>
        <w:numPr>
          <w:ilvl w:val="0"/>
          <w:numId w:val="1"/>
        </w:numPr>
        <w:rPr>
          <w:i/>
          <w:sz w:val="20"/>
          <w:szCs w:val="20"/>
        </w:rPr>
      </w:pPr>
      <w:r w:rsidRPr="0045136F">
        <w:rPr>
          <w:i/>
          <w:sz w:val="20"/>
          <w:szCs w:val="20"/>
        </w:rPr>
        <w:t xml:space="preserve">Health Privacy Principles from the Health Records Act 2001 </w:t>
      </w:r>
    </w:p>
    <w:p w:rsidR="001B5266" w:rsidRPr="0045136F" w:rsidRDefault="001B5266" w:rsidP="001B5266">
      <w:pPr>
        <w:numPr>
          <w:ilvl w:val="0"/>
          <w:numId w:val="1"/>
        </w:numPr>
        <w:rPr>
          <w:i/>
          <w:sz w:val="20"/>
          <w:szCs w:val="20"/>
        </w:rPr>
      </w:pPr>
      <w:r w:rsidRPr="0045136F">
        <w:rPr>
          <w:i/>
          <w:sz w:val="20"/>
          <w:szCs w:val="20"/>
        </w:rPr>
        <w:t>Australian Psychological Society (APS) Code of Ethics</w:t>
      </w:r>
    </w:p>
    <w:p w:rsidR="001B5266" w:rsidRPr="00071F9F" w:rsidRDefault="001B5266" w:rsidP="00DC0CCD">
      <w:pPr>
        <w:pStyle w:val="Heading2"/>
      </w:pPr>
      <w:bookmarkStart w:id="2" w:name="_Toc358715117"/>
      <w:r w:rsidRPr="00071F9F">
        <w:t>Management of Clients’ Personal Information</w:t>
      </w:r>
      <w:bookmarkEnd w:id="2"/>
    </w:p>
    <w:p w:rsidR="001B5266" w:rsidRPr="0045136F" w:rsidRDefault="001B5266" w:rsidP="001B5266">
      <w:pPr>
        <w:jc w:val="both"/>
        <w:rPr>
          <w:sz w:val="20"/>
          <w:szCs w:val="20"/>
        </w:rPr>
      </w:pPr>
      <w:r w:rsidRPr="0045136F">
        <w:rPr>
          <w:sz w:val="20"/>
          <w:szCs w:val="20"/>
        </w:rPr>
        <w:t xml:space="preserve">As part of providing psychological services to you which may include (but is not limited to) </w:t>
      </w:r>
      <w:proofErr w:type="spellStart"/>
      <w:r w:rsidRPr="0045136F">
        <w:rPr>
          <w:sz w:val="20"/>
          <w:szCs w:val="20"/>
        </w:rPr>
        <w:t>counselling</w:t>
      </w:r>
      <w:proofErr w:type="spellEnd"/>
      <w:r w:rsidRPr="0045136F">
        <w:rPr>
          <w:sz w:val="20"/>
          <w:szCs w:val="20"/>
        </w:rPr>
        <w:t>, motivational interviewing, problem-solving, skills training, cognitive-</w:t>
      </w:r>
      <w:proofErr w:type="spellStart"/>
      <w:r w:rsidRPr="0045136F">
        <w:rPr>
          <w:sz w:val="20"/>
          <w:szCs w:val="20"/>
        </w:rPr>
        <w:t>behavioural</w:t>
      </w:r>
      <w:proofErr w:type="spellEnd"/>
      <w:r w:rsidRPr="0045136F">
        <w:rPr>
          <w:sz w:val="20"/>
          <w:szCs w:val="20"/>
        </w:rPr>
        <w:t xml:space="preserve"> therapy, psychological assessment, group therapy, relaxation strategies, skills-training, hypnotherapy; I will need to collect and record personal information from you that is relevant to your current situation.  </w:t>
      </w:r>
    </w:p>
    <w:p w:rsidR="001B5266" w:rsidRDefault="001B5266" w:rsidP="00DC0CCD">
      <w:pPr>
        <w:pStyle w:val="Heading2"/>
      </w:pPr>
      <w:bookmarkStart w:id="3" w:name="_Toc358715118"/>
      <w:r>
        <w:t>Purpose of collecting and holding information</w:t>
      </w:r>
      <w:bookmarkEnd w:id="3"/>
    </w:p>
    <w:p w:rsidR="001B5266" w:rsidRPr="0045136F" w:rsidRDefault="001B5266" w:rsidP="001B5266">
      <w:pPr>
        <w:jc w:val="both"/>
        <w:rPr>
          <w:sz w:val="20"/>
          <w:szCs w:val="20"/>
        </w:rPr>
      </w:pPr>
      <w:r w:rsidRPr="0045136F">
        <w:rPr>
          <w:sz w:val="20"/>
          <w:szCs w:val="20"/>
        </w:rPr>
        <w:t xml:space="preserve">This information is a necessary part of the psychological assessment, diagnosis and/ or treatment that is conducted and may include information, data and results from questionnaires, interviews, referrals from third parties or other sources, and/ or the consultation session itself; and may incorporate written information as well as audio and visual images from digital recordings.  The </w:t>
      </w:r>
      <w:r w:rsidR="00DC0CCD" w:rsidRPr="0045136F">
        <w:rPr>
          <w:sz w:val="20"/>
          <w:szCs w:val="20"/>
        </w:rPr>
        <w:t xml:space="preserve">information is seen only by </w:t>
      </w:r>
      <w:r w:rsidRPr="0045136F">
        <w:rPr>
          <w:sz w:val="20"/>
          <w:szCs w:val="20"/>
        </w:rPr>
        <w:t>me, and is retained in order to document what happens during sessions, and to enable me to provide a relevant and informed psychological service to you. You do not have to give all your personal information, however this may also mean that psychological services may not be able to be provided to you.</w:t>
      </w:r>
    </w:p>
    <w:p w:rsidR="001B5266" w:rsidRDefault="001B5266" w:rsidP="00DC0CCD">
      <w:pPr>
        <w:pStyle w:val="Heading2"/>
      </w:pPr>
      <w:bookmarkStart w:id="4" w:name="_Toc358715119"/>
      <w:r>
        <w:t>Client Information</w:t>
      </w:r>
      <w:bookmarkEnd w:id="4"/>
    </w:p>
    <w:p w:rsidR="001B5266" w:rsidRPr="0045136F" w:rsidRDefault="001B5266" w:rsidP="001B5266">
      <w:pPr>
        <w:jc w:val="both"/>
        <w:rPr>
          <w:sz w:val="20"/>
          <w:szCs w:val="20"/>
        </w:rPr>
      </w:pPr>
      <w:r w:rsidRPr="0045136F">
        <w:rPr>
          <w:sz w:val="20"/>
          <w:szCs w:val="20"/>
        </w:rPr>
        <w:t xml:space="preserve">Client files are held in a secure filing cabinet, which is accessible only to </w:t>
      </w:r>
      <w:proofErr w:type="spellStart"/>
      <w:r w:rsidRPr="0045136F">
        <w:rPr>
          <w:sz w:val="20"/>
          <w:szCs w:val="20"/>
        </w:rPr>
        <w:t>authorised</w:t>
      </w:r>
      <w:proofErr w:type="spellEnd"/>
      <w:r w:rsidRPr="0045136F">
        <w:rPr>
          <w:sz w:val="20"/>
          <w:szCs w:val="20"/>
        </w:rPr>
        <w:t xml:space="preserve"> employees.  The information on each file includes personal information such as name, address, contact phone numbers, and any other information which is relevant to the psychological service/s being provided.</w:t>
      </w:r>
    </w:p>
    <w:p w:rsidR="001B5266" w:rsidRPr="00DC0CCD" w:rsidRDefault="001B5266" w:rsidP="00DC0CCD">
      <w:pPr>
        <w:pStyle w:val="Heading2"/>
      </w:pPr>
      <w:bookmarkStart w:id="5" w:name="_Toc358715120"/>
      <w:r w:rsidRPr="00DC0CCD">
        <w:t>Confidentiality</w:t>
      </w:r>
      <w:bookmarkEnd w:id="5"/>
    </w:p>
    <w:p w:rsidR="001B5266" w:rsidRPr="0045136F" w:rsidRDefault="001B5266" w:rsidP="00453E23">
      <w:pPr>
        <w:jc w:val="both"/>
        <w:rPr>
          <w:color w:val="000000"/>
          <w:sz w:val="20"/>
          <w:szCs w:val="20"/>
        </w:rPr>
      </w:pPr>
      <w:r w:rsidRPr="0045136F">
        <w:rPr>
          <w:color w:val="000000"/>
          <w:sz w:val="20"/>
          <w:szCs w:val="20"/>
        </w:rPr>
        <w:t>All personal information gathered by me during the provision of the psychological service will remain confidential and secure except where:</w:t>
      </w:r>
    </w:p>
    <w:p w:rsidR="001B5266" w:rsidRPr="0045136F" w:rsidRDefault="001B5266" w:rsidP="001B5266">
      <w:pPr>
        <w:numPr>
          <w:ilvl w:val="0"/>
          <w:numId w:val="3"/>
        </w:numPr>
        <w:rPr>
          <w:color w:val="000000"/>
          <w:sz w:val="20"/>
          <w:szCs w:val="20"/>
        </w:rPr>
      </w:pPr>
      <w:r w:rsidRPr="0045136F">
        <w:rPr>
          <w:color w:val="000000"/>
          <w:sz w:val="20"/>
          <w:szCs w:val="20"/>
        </w:rPr>
        <w:t>It is subpoenaed by a court, or</w:t>
      </w:r>
    </w:p>
    <w:p w:rsidR="001B5266" w:rsidRPr="0045136F" w:rsidRDefault="001B5266" w:rsidP="001B5266">
      <w:pPr>
        <w:numPr>
          <w:ilvl w:val="0"/>
          <w:numId w:val="3"/>
        </w:numPr>
        <w:rPr>
          <w:color w:val="000000"/>
          <w:sz w:val="20"/>
          <w:szCs w:val="20"/>
        </w:rPr>
      </w:pPr>
      <w:r w:rsidRPr="0045136F">
        <w:rPr>
          <w:color w:val="000000"/>
          <w:sz w:val="20"/>
          <w:szCs w:val="20"/>
        </w:rPr>
        <w:t>Failure to disclose the information would place you or another person at serious and imminent risk; or</w:t>
      </w:r>
    </w:p>
    <w:p w:rsidR="001B5266" w:rsidRPr="0045136F" w:rsidRDefault="001B5266" w:rsidP="001B5266">
      <w:pPr>
        <w:numPr>
          <w:ilvl w:val="0"/>
          <w:numId w:val="3"/>
        </w:numPr>
        <w:rPr>
          <w:color w:val="000000"/>
          <w:sz w:val="20"/>
          <w:szCs w:val="20"/>
        </w:rPr>
      </w:pPr>
      <w:r w:rsidRPr="0045136F">
        <w:rPr>
          <w:color w:val="000000"/>
          <w:sz w:val="20"/>
          <w:szCs w:val="20"/>
        </w:rPr>
        <w:t>Your prior approval has been obtained to:</w:t>
      </w:r>
    </w:p>
    <w:p w:rsidR="001B5266" w:rsidRPr="0045136F" w:rsidRDefault="001B5266" w:rsidP="001B5266">
      <w:pPr>
        <w:numPr>
          <w:ilvl w:val="1"/>
          <w:numId w:val="3"/>
        </w:numPr>
        <w:rPr>
          <w:color w:val="000000"/>
          <w:sz w:val="20"/>
          <w:szCs w:val="20"/>
        </w:rPr>
      </w:pPr>
      <w:proofErr w:type="gramStart"/>
      <w:r w:rsidRPr="0045136F">
        <w:rPr>
          <w:color w:val="000000"/>
          <w:sz w:val="20"/>
          <w:szCs w:val="20"/>
        </w:rPr>
        <w:t>provide</w:t>
      </w:r>
      <w:proofErr w:type="gramEnd"/>
      <w:r w:rsidRPr="0045136F">
        <w:rPr>
          <w:color w:val="000000"/>
          <w:sz w:val="20"/>
          <w:szCs w:val="20"/>
        </w:rPr>
        <w:t xml:space="preserve"> a written report to another professional or agency. </w:t>
      </w:r>
      <w:proofErr w:type="spellStart"/>
      <w:proofErr w:type="gramStart"/>
      <w:r w:rsidRPr="0045136F">
        <w:rPr>
          <w:color w:val="000000"/>
          <w:sz w:val="20"/>
          <w:szCs w:val="20"/>
        </w:rPr>
        <w:t>eg</w:t>
      </w:r>
      <w:proofErr w:type="spellEnd"/>
      <w:proofErr w:type="gramEnd"/>
      <w:r w:rsidRPr="0045136F">
        <w:rPr>
          <w:color w:val="000000"/>
          <w:sz w:val="20"/>
          <w:szCs w:val="20"/>
        </w:rPr>
        <w:t xml:space="preserve">. to provide feedback to the GP who prepared a </w:t>
      </w:r>
      <w:r w:rsidRPr="0045136F">
        <w:rPr>
          <w:sz w:val="20"/>
          <w:szCs w:val="20"/>
        </w:rPr>
        <w:t>GP Mental Health Care Plan</w:t>
      </w:r>
      <w:r w:rsidRPr="0045136F">
        <w:rPr>
          <w:color w:val="000000"/>
          <w:sz w:val="20"/>
          <w:szCs w:val="20"/>
        </w:rPr>
        <w:t xml:space="preserve"> to refer you to the psychologist under the </w:t>
      </w:r>
      <w:r w:rsidRPr="0045136F">
        <w:rPr>
          <w:sz w:val="20"/>
          <w:szCs w:val="20"/>
        </w:rPr>
        <w:t xml:space="preserve">Allied Health and Dental Services Initiative; </w:t>
      </w:r>
      <w:r w:rsidRPr="0045136F">
        <w:rPr>
          <w:color w:val="000000"/>
          <w:sz w:val="20"/>
          <w:szCs w:val="20"/>
        </w:rPr>
        <w:t>or</w:t>
      </w:r>
    </w:p>
    <w:p w:rsidR="001B5266" w:rsidRPr="0045136F" w:rsidRDefault="001B5266" w:rsidP="00453E23">
      <w:pPr>
        <w:numPr>
          <w:ilvl w:val="1"/>
          <w:numId w:val="3"/>
        </w:numPr>
        <w:rPr>
          <w:color w:val="000000"/>
          <w:sz w:val="20"/>
          <w:szCs w:val="20"/>
        </w:rPr>
      </w:pPr>
      <w:proofErr w:type="gramStart"/>
      <w:r w:rsidRPr="0045136F">
        <w:rPr>
          <w:color w:val="000000"/>
          <w:sz w:val="20"/>
          <w:szCs w:val="20"/>
        </w:rPr>
        <w:t>discuss</w:t>
      </w:r>
      <w:proofErr w:type="gramEnd"/>
      <w:r w:rsidRPr="0045136F">
        <w:rPr>
          <w:color w:val="000000"/>
          <w:sz w:val="20"/>
          <w:szCs w:val="20"/>
        </w:rPr>
        <w:t xml:space="preserve"> the material with another person, </w:t>
      </w:r>
      <w:proofErr w:type="spellStart"/>
      <w:r w:rsidRPr="0045136F">
        <w:rPr>
          <w:color w:val="000000"/>
          <w:sz w:val="20"/>
          <w:szCs w:val="20"/>
        </w:rPr>
        <w:t>eg</w:t>
      </w:r>
      <w:proofErr w:type="spellEnd"/>
      <w:r w:rsidRPr="0045136F">
        <w:rPr>
          <w:color w:val="000000"/>
          <w:sz w:val="20"/>
          <w:szCs w:val="20"/>
        </w:rPr>
        <w:t xml:space="preserve">. </w:t>
      </w:r>
      <w:proofErr w:type="gramStart"/>
      <w:r w:rsidRPr="0045136F">
        <w:rPr>
          <w:color w:val="000000"/>
          <w:sz w:val="20"/>
          <w:szCs w:val="20"/>
        </w:rPr>
        <w:t>a</w:t>
      </w:r>
      <w:proofErr w:type="gramEnd"/>
      <w:r w:rsidRPr="0045136F">
        <w:rPr>
          <w:color w:val="000000"/>
          <w:sz w:val="20"/>
          <w:szCs w:val="20"/>
        </w:rPr>
        <w:t xml:space="preserve"> parent or employer. </w:t>
      </w:r>
    </w:p>
    <w:p w:rsidR="001B5266" w:rsidRPr="0045136F" w:rsidRDefault="001B5266" w:rsidP="001B5266">
      <w:pPr>
        <w:jc w:val="both"/>
        <w:rPr>
          <w:color w:val="000000"/>
          <w:sz w:val="20"/>
          <w:szCs w:val="20"/>
        </w:rPr>
      </w:pPr>
      <w:r w:rsidRPr="0045136F">
        <w:rPr>
          <w:color w:val="000000"/>
          <w:sz w:val="20"/>
          <w:szCs w:val="20"/>
        </w:rPr>
        <w:t xml:space="preserve">There are other situations when disclosure of your personal information is permissible without your consent; or in situations when disclosure of your personal information is otherwise required or </w:t>
      </w:r>
      <w:proofErr w:type="spellStart"/>
      <w:r w:rsidRPr="0045136F">
        <w:rPr>
          <w:color w:val="000000"/>
          <w:sz w:val="20"/>
          <w:szCs w:val="20"/>
        </w:rPr>
        <w:t>authorised</w:t>
      </w:r>
      <w:proofErr w:type="spellEnd"/>
      <w:r w:rsidRPr="0045136F">
        <w:rPr>
          <w:color w:val="000000"/>
          <w:sz w:val="20"/>
          <w:szCs w:val="20"/>
        </w:rPr>
        <w:t xml:space="preserve"> by law to prevent, investigate or prosecute a crime or offence, e.g. suspected child</w:t>
      </w:r>
      <w:r w:rsidR="00CF2346" w:rsidRPr="0045136F">
        <w:rPr>
          <w:color w:val="000000"/>
          <w:sz w:val="20"/>
          <w:szCs w:val="20"/>
        </w:rPr>
        <w:t>, elder, dependent adult</w:t>
      </w:r>
      <w:r w:rsidRPr="0045136F">
        <w:rPr>
          <w:color w:val="000000"/>
          <w:sz w:val="20"/>
          <w:szCs w:val="20"/>
        </w:rPr>
        <w:t xml:space="preserve"> abuse.  In these circumstances, only the necessary information will be conveyed. </w:t>
      </w:r>
    </w:p>
    <w:p w:rsidR="0045136F" w:rsidRPr="00F121BD" w:rsidRDefault="0045136F" w:rsidP="0045136F">
      <w:pPr>
        <w:pStyle w:val="Heading2"/>
      </w:pPr>
      <w:bookmarkStart w:id="6" w:name="_Toc358715121"/>
      <w:r w:rsidRPr="00F121BD">
        <w:t>Suicide Risk Policy</w:t>
      </w:r>
      <w:bookmarkEnd w:id="6"/>
    </w:p>
    <w:p w:rsidR="0045136F" w:rsidRPr="0045136F" w:rsidRDefault="0045136F" w:rsidP="0045136F">
      <w:pPr>
        <w:rPr>
          <w:sz w:val="20"/>
          <w:szCs w:val="20"/>
        </w:rPr>
      </w:pPr>
      <w:r w:rsidRPr="0045136F">
        <w:rPr>
          <w:sz w:val="20"/>
          <w:szCs w:val="20"/>
        </w:rPr>
        <w:t xml:space="preserve">Please note that if a client makes a suicidal threat to kill or severely harm him or </w:t>
      </w:r>
      <w:proofErr w:type="gramStart"/>
      <w:r w:rsidRPr="0045136F">
        <w:rPr>
          <w:sz w:val="20"/>
          <w:szCs w:val="20"/>
        </w:rPr>
        <w:t>herself</w:t>
      </w:r>
      <w:proofErr w:type="gramEnd"/>
      <w:r w:rsidRPr="0045136F">
        <w:rPr>
          <w:sz w:val="20"/>
          <w:szCs w:val="20"/>
        </w:rPr>
        <w:t xml:space="preserve"> and/or I believe my client is at risk for committing suicide, I</w:t>
      </w:r>
      <w:r>
        <w:rPr>
          <w:sz w:val="20"/>
          <w:szCs w:val="20"/>
        </w:rPr>
        <w:t xml:space="preserve"> must act decisively as follows:</w:t>
      </w:r>
      <w:r w:rsidRPr="0045136F">
        <w:rPr>
          <w:sz w:val="20"/>
          <w:szCs w:val="20"/>
        </w:rPr>
        <w:t xml:space="preserve"> </w:t>
      </w:r>
    </w:p>
    <w:p w:rsidR="0045136F" w:rsidRPr="0045136F" w:rsidRDefault="0045136F" w:rsidP="0045136F">
      <w:pPr>
        <w:rPr>
          <w:sz w:val="20"/>
          <w:szCs w:val="20"/>
        </w:rPr>
      </w:pPr>
    </w:p>
    <w:p w:rsidR="0045136F" w:rsidRPr="0045136F" w:rsidRDefault="0045136F" w:rsidP="0045136F">
      <w:pPr>
        <w:pStyle w:val="NoSpacing"/>
        <w:numPr>
          <w:ilvl w:val="0"/>
          <w:numId w:val="8"/>
        </w:numPr>
        <w:rPr>
          <w:sz w:val="20"/>
          <w:szCs w:val="20"/>
        </w:rPr>
      </w:pPr>
      <w:r w:rsidRPr="0045136F">
        <w:rPr>
          <w:sz w:val="20"/>
          <w:szCs w:val="20"/>
        </w:rPr>
        <w:t xml:space="preserve">First, we will have to discuss ideation versus actual intent of the threat. </w:t>
      </w:r>
    </w:p>
    <w:p w:rsidR="0045136F" w:rsidRPr="0045136F" w:rsidRDefault="0045136F" w:rsidP="0045136F">
      <w:pPr>
        <w:pStyle w:val="NoSpacing"/>
        <w:numPr>
          <w:ilvl w:val="0"/>
          <w:numId w:val="8"/>
        </w:numPr>
        <w:rPr>
          <w:sz w:val="20"/>
          <w:szCs w:val="20"/>
        </w:rPr>
      </w:pPr>
      <w:r w:rsidRPr="0045136F">
        <w:rPr>
          <w:sz w:val="20"/>
          <w:szCs w:val="20"/>
        </w:rPr>
        <w:t xml:space="preserve">We will have to assess whether there may be other risk factors for suicide completion e.g., coping skills, level of impulsivity, family members or friends that have committed suicide, suicide plan, means, presence of weapons or medications etc. </w:t>
      </w:r>
    </w:p>
    <w:p w:rsidR="0045136F" w:rsidRPr="0045136F" w:rsidRDefault="0045136F" w:rsidP="0045136F">
      <w:pPr>
        <w:pStyle w:val="NoSpacing"/>
        <w:numPr>
          <w:ilvl w:val="0"/>
          <w:numId w:val="8"/>
        </w:numPr>
        <w:rPr>
          <w:sz w:val="20"/>
          <w:szCs w:val="20"/>
        </w:rPr>
      </w:pPr>
      <w:r w:rsidRPr="0045136F">
        <w:rPr>
          <w:sz w:val="20"/>
          <w:szCs w:val="20"/>
        </w:rPr>
        <w:t>If it should be evident that my client has suicidal ideation but not intent, we may decide to establish a "no suicide" contract. This contract outlines the procedures for what my client should do in the event of a crisis, and includes a follow-up appointment.</w:t>
      </w:r>
    </w:p>
    <w:p w:rsidR="0045136F" w:rsidRPr="0045136F" w:rsidRDefault="0045136F" w:rsidP="0045136F">
      <w:pPr>
        <w:pStyle w:val="NoSpacing"/>
        <w:numPr>
          <w:ilvl w:val="0"/>
          <w:numId w:val="8"/>
        </w:numPr>
        <w:rPr>
          <w:sz w:val="20"/>
          <w:szCs w:val="20"/>
        </w:rPr>
      </w:pPr>
      <w:r w:rsidRPr="0045136F">
        <w:rPr>
          <w:sz w:val="20"/>
          <w:szCs w:val="20"/>
        </w:rPr>
        <w:t>In addition, we may also need to review the client’s methods of coping with distress (e.g., soliciting support from supportive family members or friends) and see how this could be helpful.</w:t>
      </w:r>
    </w:p>
    <w:p w:rsidR="0045136F" w:rsidRPr="0045136F" w:rsidRDefault="0045136F" w:rsidP="0045136F">
      <w:pPr>
        <w:pStyle w:val="NoSpacing"/>
        <w:numPr>
          <w:ilvl w:val="0"/>
          <w:numId w:val="8"/>
        </w:numPr>
        <w:rPr>
          <w:sz w:val="20"/>
          <w:szCs w:val="20"/>
        </w:rPr>
      </w:pPr>
      <w:r w:rsidRPr="0045136F">
        <w:rPr>
          <w:sz w:val="20"/>
          <w:szCs w:val="20"/>
        </w:rPr>
        <w:t xml:space="preserve">If a client appears to be at high risk to carry out a suicide, or informs me of a plan with the intent to follow through, then I have no choice but to take legal action to protect my client's life. </w:t>
      </w:r>
    </w:p>
    <w:p w:rsidR="0045136F" w:rsidRPr="0045136F" w:rsidRDefault="0045136F" w:rsidP="0045136F">
      <w:pPr>
        <w:pStyle w:val="NoSpacing"/>
        <w:numPr>
          <w:ilvl w:val="0"/>
          <w:numId w:val="8"/>
        </w:numPr>
        <w:rPr>
          <w:sz w:val="20"/>
          <w:szCs w:val="20"/>
        </w:rPr>
      </w:pPr>
      <w:r w:rsidRPr="0045136F">
        <w:rPr>
          <w:sz w:val="20"/>
          <w:szCs w:val="20"/>
        </w:rPr>
        <w:t>In this case I would need to call the police or a mental health professional designated to evaluate a client's need for involuntary hospitalization. Doing so would obviously jeopardize the client's confidentiality; however, in this case it is ethical and legal, as it is more important to protect the client from harm.</w:t>
      </w:r>
    </w:p>
    <w:p w:rsidR="0045136F" w:rsidRPr="0045136F" w:rsidRDefault="0045136F" w:rsidP="0045136F">
      <w:pPr>
        <w:pStyle w:val="NoSpacing"/>
        <w:numPr>
          <w:ilvl w:val="0"/>
          <w:numId w:val="8"/>
        </w:numPr>
        <w:rPr>
          <w:sz w:val="20"/>
          <w:szCs w:val="20"/>
        </w:rPr>
      </w:pPr>
      <w:r w:rsidRPr="0045136F">
        <w:rPr>
          <w:sz w:val="20"/>
          <w:szCs w:val="20"/>
        </w:rPr>
        <w:t xml:space="preserve">If the client who threatens to commit suicide is a minor, then his or her parents or legal guardian must be also notified of the threat. </w:t>
      </w:r>
    </w:p>
    <w:p w:rsidR="001715AB" w:rsidRDefault="001715AB" w:rsidP="001715AB">
      <w:pPr>
        <w:pStyle w:val="Heading2"/>
      </w:pPr>
      <w:bookmarkStart w:id="7" w:name="_Toc358715122"/>
      <w:r w:rsidRPr="008D4BBB">
        <w:rPr>
          <w:rFonts w:ascii="Times New Roman" w:hAnsi="Times New Roman"/>
        </w:rPr>
        <w:lastRenderedPageBreak/>
        <w:t>Appl</w:t>
      </w:r>
      <w:r>
        <w:t>ied Treatment Strategy and Aims</w:t>
      </w:r>
      <w:bookmarkEnd w:id="7"/>
      <w:r>
        <w:rPr>
          <w:rFonts w:ascii="Times New Roman" w:hAnsi="Times New Roman"/>
        </w:rPr>
        <w:t xml:space="preserve"> </w:t>
      </w:r>
    </w:p>
    <w:p w:rsidR="001715AB" w:rsidRPr="001715AB" w:rsidRDefault="001715AB" w:rsidP="00DB19B5">
      <w:pPr>
        <w:autoSpaceDE w:val="0"/>
        <w:autoSpaceDN w:val="0"/>
        <w:adjustRightInd w:val="0"/>
        <w:jc w:val="both"/>
        <w:rPr>
          <w:sz w:val="20"/>
          <w:szCs w:val="20"/>
        </w:rPr>
      </w:pPr>
      <w:r w:rsidRPr="001715AB">
        <w:rPr>
          <w:sz w:val="20"/>
          <w:szCs w:val="20"/>
        </w:rPr>
        <w:t xml:space="preserve">My therapeutic approach </w:t>
      </w:r>
      <w:r w:rsidR="00DB19B5">
        <w:rPr>
          <w:sz w:val="20"/>
          <w:szCs w:val="20"/>
        </w:rPr>
        <w:t xml:space="preserve">typically </w:t>
      </w:r>
      <w:r w:rsidRPr="001715AB">
        <w:rPr>
          <w:sz w:val="20"/>
          <w:szCs w:val="20"/>
        </w:rPr>
        <w:t xml:space="preserve">consists of the following process: </w:t>
      </w:r>
    </w:p>
    <w:p w:rsidR="001715AB" w:rsidRPr="001765CA" w:rsidRDefault="001715AB" w:rsidP="001715AB">
      <w:pPr>
        <w:pStyle w:val="Heading3"/>
        <w:ind w:left="1980"/>
      </w:pPr>
      <w:bookmarkStart w:id="8" w:name="_Toc358715123"/>
      <w:r w:rsidRPr="001715AB">
        <w:t>Assessment</w:t>
      </w:r>
      <w:bookmarkEnd w:id="8"/>
      <w:r w:rsidRPr="005C66D8">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Clients are encouraged to complete a self-reporting psychoanalytical type questionnaire as well as a situational type questionnaire designed to provide information about stressors (severity to be rated on a scale from 0-10), thus defining currently held belief patterns and their likely causes and undesired consequences that need to be addressed over the course of therapy (e.g. lack of motivation, lack of confidence, negative thoughts, anxiety, depressive thoughts, etc.).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For food or nicotine addictions additional questionnaires are administered that help determine addictive behavioral patterns, negative thoughts and possible levels of emotional attachments to the addiction. Hypnotherapy for Pain Management also utilizes a different type </w:t>
      </w:r>
      <w:r w:rsidR="00F63940">
        <w:rPr>
          <w:sz w:val="20"/>
          <w:szCs w:val="20"/>
        </w:rPr>
        <w:t>of intake questionnaire</w:t>
      </w:r>
      <w:r w:rsidR="008C3447">
        <w:rPr>
          <w:sz w:val="20"/>
          <w:szCs w:val="20"/>
        </w:rPr>
        <w:t xml:space="preserve"> which I will discuss with you prior to forwarding</w:t>
      </w:r>
      <w:r w:rsidR="00F63940">
        <w:rPr>
          <w:sz w:val="20"/>
          <w:szCs w:val="20"/>
        </w:rPr>
        <w:t>.</w:t>
      </w:r>
      <w:r w:rsidRPr="00DB19B5">
        <w:rPr>
          <w:sz w:val="20"/>
          <w:szCs w:val="20"/>
        </w:rPr>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Personality type assessments may also be administered to provide for greater self-knowledge for example where relationship issues cause conflict between individuals or where a clients’ lack of confidence, increased levels of anxiety, etc. may be due to a lack of understanding that different personality types have different kinds of psychological needs.</w:t>
      </w:r>
    </w:p>
    <w:p w:rsidR="001715AB" w:rsidRPr="00F63940" w:rsidRDefault="001715AB" w:rsidP="00F63940">
      <w:pPr>
        <w:numPr>
          <w:ilvl w:val="2"/>
          <w:numId w:val="8"/>
        </w:numPr>
        <w:autoSpaceDE w:val="0"/>
        <w:autoSpaceDN w:val="0"/>
        <w:adjustRightInd w:val="0"/>
        <w:rPr>
          <w:sz w:val="20"/>
          <w:szCs w:val="20"/>
        </w:rPr>
      </w:pPr>
      <w:r w:rsidRPr="00DB19B5">
        <w:rPr>
          <w:sz w:val="20"/>
          <w:szCs w:val="20"/>
        </w:rPr>
        <w:t xml:space="preserve">Based on the collection of the above information, a client interview during the initial consultation is designed to further define the goals of therapy and thus establish a level of measurability that allows for an assessment of session effectiveness over the duration of therapy (see also ‘Session Effectiveness Assessment’ further below)       </w:t>
      </w:r>
    </w:p>
    <w:p w:rsidR="00DB19B5" w:rsidRDefault="00DB19B5" w:rsidP="00DB19B5">
      <w:pPr>
        <w:pStyle w:val="Heading3"/>
        <w:ind w:left="1980"/>
      </w:pPr>
      <w:bookmarkStart w:id="9" w:name="_Toc358715124"/>
      <w:r>
        <w:t>Information</w:t>
      </w:r>
      <w:bookmarkEnd w:id="9"/>
      <w:r w:rsidR="001715AB" w:rsidRPr="00C24EF0">
        <w:rPr>
          <w:rFonts w:ascii="Times New Roman" w:hAnsi="Times New Roman"/>
        </w:rPr>
        <w:t xml:space="preserve"> </w:t>
      </w:r>
    </w:p>
    <w:p w:rsidR="001715AB" w:rsidRPr="00DB19B5" w:rsidRDefault="008C3447" w:rsidP="00DB19B5">
      <w:pPr>
        <w:autoSpaceDE w:val="0"/>
        <w:autoSpaceDN w:val="0"/>
        <w:adjustRightInd w:val="0"/>
        <w:ind w:left="1260" w:firstLine="720"/>
        <w:rPr>
          <w:sz w:val="20"/>
          <w:szCs w:val="20"/>
        </w:rPr>
      </w:pPr>
      <w:r>
        <w:rPr>
          <w:sz w:val="20"/>
          <w:szCs w:val="20"/>
        </w:rPr>
        <w:t>P</w:t>
      </w:r>
      <w:r w:rsidR="001715AB" w:rsidRPr="00DB19B5">
        <w:rPr>
          <w:sz w:val="20"/>
          <w:szCs w:val="20"/>
        </w:rPr>
        <w:t>rior to the initial consultation my clients will have received information about:</w:t>
      </w:r>
    </w:p>
    <w:p w:rsidR="001715AB" w:rsidRPr="00DB19B5" w:rsidRDefault="001715AB" w:rsidP="001715AB">
      <w:pPr>
        <w:pStyle w:val="listparagraph0"/>
        <w:numPr>
          <w:ilvl w:val="2"/>
          <w:numId w:val="8"/>
        </w:numPr>
        <w:spacing w:before="0" w:beforeAutospacing="0" w:after="0" w:afterAutospacing="0"/>
        <w:rPr>
          <w:color w:val="1F497D"/>
          <w:sz w:val="20"/>
          <w:szCs w:val="20"/>
          <w:lang w:val="en-AU"/>
        </w:rPr>
      </w:pPr>
      <w:r w:rsidRPr="00DB19B5">
        <w:rPr>
          <w:bCs/>
          <w:color w:val="auto"/>
          <w:sz w:val="20"/>
          <w:szCs w:val="20"/>
          <w:lang w:val="en-AU"/>
        </w:rPr>
        <w:t>A privacy statement named ‘Statement for the Provision of Psychological Services’</w:t>
      </w:r>
      <w:r w:rsidRPr="00DB19B5">
        <w:rPr>
          <w:color w:val="auto"/>
          <w:sz w:val="20"/>
          <w:szCs w:val="20"/>
          <w:lang w:val="en-AU"/>
        </w:rPr>
        <w:t xml:space="preserve"> </w:t>
      </w:r>
      <w:r w:rsidR="00DB19B5">
        <w:rPr>
          <w:color w:val="auto"/>
          <w:sz w:val="20"/>
          <w:szCs w:val="20"/>
          <w:lang w:val="en-AU"/>
        </w:rPr>
        <w:t xml:space="preserve">(i.e. this document ) </w:t>
      </w:r>
      <w:r w:rsidRPr="00DB19B5">
        <w:rPr>
          <w:color w:val="auto"/>
          <w:sz w:val="20"/>
          <w:szCs w:val="20"/>
          <w:lang w:val="en-AU"/>
        </w:rPr>
        <w:t xml:space="preserve">which </w:t>
      </w:r>
      <w:r w:rsidRPr="00DB19B5">
        <w:rPr>
          <w:sz w:val="20"/>
          <w:szCs w:val="20"/>
        </w:rPr>
        <w:t>provides information relating to my fees, Informed Consent, the limits of confidentiality, as well as describing my policy for the management of my clients’ information and other relevant policies.</w:t>
      </w:r>
    </w:p>
    <w:p w:rsidR="001715AB" w:rsidRPr="00DB19B5" w:rsidRDefault="001715AB" w:rsidP="001715AB">
      <w:pPr>
        <w:pStyle w:val="listparagraph0"/>
        <w:numPr>
          <w:ilvl w:val="2"/>
          <w:numId w:val="8"/>
        </w:numPr>
        <w:spacing w:before="0" w:beforeAutospacing="0" w:after="0" w:afterAutospacing="0"/>
        <w:rPr>
          <w:color w:val="1F497D"/>
          <w:sz w:val="20"/>
          <w:szCs w:val="20"/>
          <w:lang w:val="en-AU"/>
        </w:rPr>
      </w:pPr>
      <w:r w:rsidRPr="00DB19B5">
        <w:rPr>
          <w:bCs/>
          <w:color w:val="auto"/>
          <w:sz w:val="20"/>
          <w:szCs w:val="20"/>
          <w:lang w:val="en-AU"/>
        </w:rPr>
        <w:t xml:space="preserve">Information outlining my contact details, appointment times, my email response times, session costs including bank details and terms and conditions, emergency phone numbers as well as web links to a host of emergency counselling organisations, treatment plan overview, my philosophical orientation, and a web link to download additional session support materials such as worksheets and hypnotherapy audio recordings.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Information aimed at educating my clients about the use of Hypnotherapy and Cognitive Behavioral Therapy (CBT) including some research abstracts and links to reputable websites containing further information.     </w:t>
      </w:r>
    </w:p>
    <w:p w:rsidR="00DB19B5" w:rsidRPr="00DB19B5" w:rsidRDefault="00DB19B5" w:rsidP="00DB19B5">
      <w:pPr>
        <w:pStyle w:val="Heading3"/>
        <w:ind w:left="1980"/>
      </w:pPr>
      <w:bookmarkStart w:id="10" w:name="_Toc358715125"/>
      <w:r>
        <w:t>Intervention</w:t>
      </w:r>
      <w:bookmarkEnd w:id="10"/>
    </w:p>
    <w:p w:rsidR="00DB19B5" w:rsidRPr="00DB19B5" w:rsidRDefault="001715AB" w:rsidP="00DB19B5">
      <w:pPr>
        <w:autoSpaceDE w:val="0"/>
        <w:autoSpaceDN w:val="0"/>
        <w:adjustRightInd w:val="0"/>
        <w:ind w:left="1260" w:firstLine="720"/>
        <w:rPr>
          <w:sz w:val="20"/>
          <w:szCs w:val="20"/>
        </w:rPr>
      </w:pPr>
      <w:r>
        <w:t xml:space="preserve"> </w:t>
      </w:r>
      <w:r w:rsidRPr="00DB19B5">
        <w:rPr>
          <w:sz w:val="20"/>
          <w:szCs w:val="20"/>
        </w:rPr>
        <w:t>Assessment Interview, Problem definition, Cognitive Behavioral Therapy and</w:t>
      </w:r>
    </w:p>
    <w:p w:rsidR="001715AB" w:rsidRPr="00DB19B5" w:rsidRDefault="001715AB" w:rsidP="00DB19B5">
      <w:pPr>
        <w:autoSpaceDE w:val="0"/>
        <w:autoSpaceDN w:val="0"/>
        <w:adjustRightInd w:val="0"/>
        <w:ind w:left="1260" w:firstLine="720"/>
        <w:rPr>
          <w:sz w:val="20"/>
          <w:szCs w:val="20"/>
        </w:rPr>
      </w:pPr>
      <w:r w:rsidRPr="00DB19B5">
        <w:rPr>
          <w:sz w:val="20"/>
          <w:szCs w:val="20"/>
        </w:rPr>
        <w:t xml:space="preserve"> </w:t>
      </w:r>
      <w:proofErr w:type="gramStart"/>
      <w:r w:rsidRPr="00DB19B5">
        <w:rPr>
          <w:sz w:val="20"/>
          <w:szCs w:val="20"/>
        </w:rPr>
        <w:t>Hypnotherapy.</w:t>
      </w:r>
      <w:proofErr w:type="gramEnd"/>
      <w:r w:rsidRPr="00DB19B5">
        <w:rPr>
          <w:sz w:val="20"/>
          <w:szCs w:val="20"/>
        </w:rPr>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Once the clients’ problem focus has been determined through the assessment process, Cognitive Behavioral Therapy (CBT) techniques are used to</w:t>
      </w:r>
      <w:r w:rsidRPr="00DB19B5">
        <w:rPr>
          <w:color w:val="000000"/>
          <w:sz w:val="20"/>
          <w:szCs w:val="20"/>
        </w:rPr>
        <w:t xml:space="preserve"> teach clients solution focused skills to manage and overcome their psychological problems through </w:t>
      </w:r>
      <w:proofErr w:type="spellStart"/>
      <w:r w:rsidRPr="00DB19B5">
        <w:rPr>
          <w:color w:val="000000"/>
          <w:sz w:val="20"/>
          <w:szCs w:val="20"/>
        </w:rPr>
        <w:t>recognising</w:t>
      </w:r>
      <w:proofErr w:type="spellEnd"/>
      <w:r w:rsidRPr="00DB19B5">
        <w:rPr>
          <w:color w:val="000000"/>
          <w:sz w:val="20"/>
          <w:szCs w:val="20"/>
        </w:rPr>
        <w:t xml:space="preserve"> and challenging their undesired negative thoughts and beliefs. Relevant CBT worksheets will be made available for download from my website and clients are encouraged to </w:t>
      </w:r>
      <w:proofErr w:type="spellStart"/>
      <w:r w:rsidRPr="00DB19B5">
        <w:rPr>
          <w:color w:val="000000"/>
          <w:sz w:val="20"/>
          <w:szCs w:val="20"/>
        </w:rPr>
        <w:t>utilise</w:t>
      </w:r>
      <w:proofErr w:type="spellEnd"/>
      <w:r w:rsidRPr="00DB19B5">
        <w:rPr>
          <w:color w:val="000000"/>
          <w:sz w:val="20"/>
          <w:szCs w:val="20"/>
        </w:rPr>
        <w:t xml:space="preserve"> those between therapy sessions. </w:t>
      </w:r>
    </w:p>
    <w:p w:rsidR="001715AB" w:rsidRPr="00DB19B5" w:rsidRDefault="001715AB" w:rsidP="001715AB">
      <w:pPr>
        <w:numPr>
          <w:ilvl w:val="2"/>
          <w:numId w:val="8"/>
        </w:numPr>
        <w:autoSpaceDE w:val="0"/>
        <w:autoSpaceDN w:val="0"/>
        <w:adjustRightInd w:val="0"/>
        <w:rPr>
          <w:sz w:val="20"/>
          <w:szCs w:val="20"/>
        </w:rPr>
      </w:pPr>
      <w:r w:rsidRPr="00DB19B5">
        <w:rPr>
          <w:color w:val="000000"/>
          <w:sz w:val="20"/>
          <w:szCs w:val="20"/>
        </w:rPr>
        <w:t xml:space="preserve">These solution focused skills are further reinforced through the use of hypnotherapy techniques usually applied in the second half of the therapy session. The hypnotherapy session typically consists of deep relaxation techniques, positive self-statements, solution focused reinforcement suggestions in relation to the clients’ problem definition, as well as positive projections of how the client sees him or herself addressing challenging situations in the future. Hypnosis recordings relevant to the clients’ problems will be made available for download from my website as part of therapy. Clients are advised to listen to these recordings frequently between sessions.     </w:t>
      </w:r>
    </w:p>
    <w:p w:rsidR="001715AB" w:rsidRPr="00DB19B5" w:rsidRDefault="001715AB" w:rsidP="001715AB">
      <w:pPr>
        <w:numPr>
          <w:ilvl w:val="2"/>
          <w:numId w:val="8"/>
        </w:numPr>
        <w:autoSpaceDE w:val="0"/>
        <w:autoSpaceDN w:val="0"/>
        <w:adjustRightInd w:val="0"/>
        <w:rPr>
          <w:sz w:val="20"/>
          <w:szCs w:val="20"/>
        </w:rPr>
      </w:pPr>
      <w:r w:rsidRPr="00DB19B5">
        <w:rPr>
          <w:color w:val="000000"/>
          <w:sz w:val="20"/>
          <w:szCs w:val="20"/>
        </w:rPr>
        <w:t xml:space="preserve">In my experience, due to the combination of assessment and therapy techniques outlined above as well as the increased client focus (sessions are usually in excess of 120min) the total amount of sessions to affect the desired changes may be greatly reduced.    </w:t>
      </w:r>
    </w:p>
    <w:p w:rsidR="00DB19B5" w:rsidRDefault="001715AB" w:rsidP="00DB19B5">
      <w:pPr>
        <w:pStyle w:val="Heading3"/>
        <w:ind w:left="1980"/>
      </w:pPr>
      <w:bookmarkStart w:id="11" w:name="_Toc358715126"/>
      <w:r>
        <w:t>Session Effectiveness Assessment (SEQ):</w:t>
      </w:r>
      <w:bookmarkEnd w:id="11"/>
      <w:r>
        <w:t xml:space="preserve"> </w:t>
      </w:r>
    </w:p>
    <w:p w:rsidR="001715AB" w:rsidRPr="00DB19B5" w:rsidRDefault="001715AB" w:rsidP="00DB19B5">
      <w:pPr>
        <w:autoSpaceDE w:val="0"/>
        <w:autoSpaceDN w:val="0"/>
        <w:adjustRightInd w:val="0"/>
        <w:ind w:left="1620" w:firstLine="360"/>
        <w:rPr>
          <w:sz w:val="20"/>
          <w:szCs w:val="20"/>
        </w:rPr>
      </w:pPr>
      <w:r w:rsidRPr="00DB19B5">
        <w:rPr>
          <w:sz w:val="20"/>
          <w:szCs w:val="20"/>
        </w:rPr>
        <w:t xml:space="preserve">My client feedback component takes the form of a ‘Session Effectiveness </w:t>
      </w:r>
      <w:proofErr w:type="gramStart"/>
      <w:r w:rsidRPr="00DB19B5">
        <w:rPr>
          <w:sz w:val="20"/>
          <w:szCs w:val="20"/>
        </w:rPr>
        <w:t>Questionnaire’</w:t>
      </w:r>
      <w:r w:rsidR="008C3447">
        <w:rPr>
          <w:sz w:val="20"/>
          <w:szCs w:val="20"/>
        </w:rPr>
        <w:t>(</w:t>
      </w:r>
      <w:proofErr w:type="gramEnd"/>
      <w:r w:rsidR="008C3447">
        <w:rPr>
          <w:sz w:val="20"/>
          <w:szCs w:val="20"/>
        </w:rPr>
        <w:t>SEQ)</w:t>
      </w:r>
      <w:r w:rsidRPr="00DB19B5">
        <w:rPr>
          <w:sz w:val="20"/>
          <w:szCs w:val="20"/>
        </w:rPr>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In the SEQ</w:t>
      </w:r>
      <w:r w:rsidRPr="00DB19B5">
        <w:rPr>
          <w:b/>
          <w:sz w:val="20"/>
          <w:szCs w:val="20"/>
        </w:rPr>
        <w:t xml:space="preserve"> </w:t>
      </w:r>
      <w:r w:rsidRPr="00DB19B5">
        <w:rPr>
          <w:sz w:val="20"/>
          <w:szCs w:val="20"/>
        </w:rPr>
        <w:t xml:space="preserve">my client is asked to chart his or her progress between therapy sessions.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lastRenderedPageBreak/>
        <w:t xml:space="preserve">In addition to charting progress, it also provides my client with a tool with which he or she can determine whether issues are resolved or not and thus </w:t>
      </w:r>
      <w:r w:rsidR="00E6089E">
        <w:rPr>
          <w:sz w:val="20"/>
          <w:szCs w:val="20"/>
        </w:rPr>
        <w:t xml:space="preserve">to some level self-determine </w:t>
      </w:r>
      <w:r w:rsidRPr="00DB19B5">
        <w:rPr>
          <w:sz w:val="20"/>
          <w:szCs w:val="20"/>
        </w:rPr>
        <w:t xml:space="preserve">whether further therapy is required or not.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The SEQ is based on the answers given during the intake consultation (client is asked to define up to 3 core issues/problems that need to be addressed and which will be discussed during intake).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As part of the therapy process I will ask </w:t>
      </w:r>
      <w:r w:rsidR="008C3447">
        <w:rPr>
          <w:sz w:val="20"/>
          <w:szCs w:val="20"/>
        </w:rPr>
        <w:t>you, the</w:t>
      </w:r>
      <w:r w:rsidRPr="00DB19B5">
        <w:rPr>
          <w:sz w:val="20"/>
          <w:szCs w:val="20"/>
        </w:rPr>
        <w:t xml:space="preserve"> client to discuss </w:t>
      </w:r>
      <w:r w:rsidR="008C3447">
        <w:rPr>
          <w:sz w:val="20"/>
          <w:szCs w:val="20"/>
        </w:rPr>
        <w:t>your</w:t>
      </w:r>
      <w:r w:rsidRPr="00DB19B5">
        <w:rPr>
          <w:sz w:val="20"/>
          <w:szCs w:val="20"/>
        </w:rPr>
        <w:t xml:space="preserve"> progress (based on the answers given in the SEQ) at </w:t>
      </w:r>
      <w:r w:rsidR="008C3447">
        <w:rPr>
          <w:sz w:val="20"/>
          <w:szCs w:val="20"/>
        </w:rPr>
        <w:t>your</w:t>
      </w:r>
      <w:r w:rsidRPr="00DB19B5">
        <w:rPr>
          <w:sz w:val="20"/>
          <w:szCs w:val="20"/>
        </w:rPr>
        <w:t xml:space="preserve"> nex</w:t>
      </w:r>
      <w:r w:rsidR="008C3447">
        <w:rPr>
          <w:sz w:val="20"/>
          <w:szCs w:val="20"/>
        </w:rPr>
        <w:t>t scheduled appointment with the referring health practitioner</w:t>
      </w:r>
      <w:r w:rsidRPr="00DB19B5">
        <w:rPr>
          <w:sz w:val="20"/>
          <w:szCs w:val="20"/>
        </w:rPr>
        <w:t xml:space="preserve"> should </w:t>
      </w:r>
      <w:r w:rsidR="008C3447">
        <w:rPr>
          <w:sz w:val="20"/>
          <w:szCs w:val="20"/>
        </w:rPr>
        <w:t xml:space="preserve">you wish to do </w:t>
      </w:r>
      <w:proofErr w:type="gramStart"/>
      <w:r w:rsidR="008C3447">
        <w:rPr>
          <w:sz w:val="20"/>
          <w:szCs w:val="20"/>
        </w:rPr>
        <w:t>so.</w:t>
      </w:r>
      <w:proofErr w:type="gramEnd"/>
      <w:r w:rsidR="00E6089E">
        <w:rPr>
          <w:sz w:val="20"/>
          <w:szCs w:val="20"/>
        </w:rPr>
        <w:t xml:space="preserve"> </w:t>
      </w:r>
      <w:r w:rsidR="008C3447">
        <w:rPr>
          <w:sz w:val="20"/>
          <w:szCs w:val="20"/>
        </w:rPr>
        <w:t xml:space="preserve"> At this stage the referring health practitioner</w:t>
      </w:r>
      <w:r w:rsidRPr="00DB19B5">
        <w:rPr>
          <w:sz w:val="20"/>
          <w:szCs w:val="20"/>
        </w:rPr>
        <w:t xml:space="preserve"> may also want to ask </w:t>
      </w:r>
      <w:r w:rsidR="008C3447">
        <w:rPr>
          <w:sz w:val="20"/>
          <w:szCs w:val="20"/>
        </w:rPr>
        <w:t>your permission</w:t>
      </w:r>
      <w:r w:rsidRPr="00DB19B5">
        <w:rPr>
          <w:sz w:val="20"/>
          <w:szCs w:val="20"/>
        </w:rPr>
        <w:t xml:space="preserve"> </w:t>
      </w:r>
      <w:r w:rsidR="008C3447">
        <w:rPr>
          <w:sz w:val="20"/>
          <w:szCs w:val="20"/>
        </w:rPr>
        <w:t>to make a copy</w:t>
      </w:r>
      <w:r w:rsidRPr="00DB19B5">
        <w:rPr>
          <w:sz w:val="20"/>
          <w:szCs w:val="20"/>
        </w:rPr>
        <w:t xml:space="preserve"> of the SEQ to add to his or her client file </w:t>
      </w:r>
      <w:r w:rsidR="008C3447">
        <w:rPr>
          <w:sz w:val="20"/>
          <w:szCs w:val="20"/>
        </w:rPr>
        <w:t>for future reference</w:t>
      </w:r>
      <w:r w:rsidRPr="00DB19B5">
        <w:rPr>
          <w:sz w:val="20"/>
          <w:szCs w:val="20"/>
        </w:rPr>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In order to discuss specific feedback on </w:t>
      </w:r>
      <w:r w:rsidR="008C3447">
        <w:rPr>
          <w:sz w:val="20"/>
          <w:szCs w:val="20"/>
        </w:rPr>
        <w:t>your</w:t>
      </w:r>
      <w:r w:rsidRPr="00DB19B5">
        <w:rPr>
          <w:sz w:val="20"/>
          <w:szCs w:val="20"/>
        </w:rPr>
        <w:t xml:space="preserve"> behalf with th</w:t>
      </w:r>
      <w:r w:rsidR="008C3447">
        <w:rPr>
          <w:sz w:val="20"/>
          <w:szCs w:val="20"/>
        </w:rPr>
        <w:t>e referring health professional</w:t>
      </w:r>
      <w:r w:rsidRPr="00DB19B5">
        <w:rPr>
          <w:sz w:val="20"/>
          <w:szCs w:val="20"/>
        </w:rPr>
        <w:t xml:space="preserve"> I will need to be in possession of written client consent first in order to safeguard that client confidentiality is not </w:t>
      </w:r>
      <w:r w:rsidR="008C3447">
        <w:rPr>
          <w:sz w:val="20"/>
          <w:szCs w:val="20"/>
        </w:rPr>
        <w:t>breached</w:t>
      </w:r>
      <w:r w:rsidRPr="00DB19B5">
        <w:rPr>
          <w:sz w:val="20"/>
          <w:szCs w:val="20"/>
        </w:rPr>
        <w:t xml:space="preserve">. </w:t>
      </w:r>
    </w:p>
    <w:p w:rsidR="001715AB" w:rsidRPr="00DB19B5" w:rsidRDefault="001715AB" w:rsidP="001715AB">
      <w:pPr>
        <w:numPr>
          <w:ilvl w:val="2"/>
          <w:numId w:val="8"/>
        </w:numPr>
        <w:autoSpaceDE w:val="0"/>
        <w:autoSpaceDN w:val="0"/>
        <w:adjustRightInd w:val="0"/>
        <w:rPr>
          <w:sz w:val="20"/>
          <w:szCs w:val="20"/>
        </w:rPr>
      </w:pPr>
      <w:r w:rsidRPr="00DB19B5">
        <w:rPr>
          <w:sz w:val="20"/>
          <w:szCs w:val="20"/>
        </w:rPr>
        <w:t xml:space="preserve">Thus, to ensure that such issues of confidentiality do not occur in the first place, and to foster better communication between health professionals and client/patient, it is my aim to first and foremost motivate </w:t>
      </w:r>
      <w:r w:rsidR="008C3447">
        <w:rPr>
          <w:sz w:val="20"/>
          <w:szCs w:val="20"/>
        </w:rPr>
        <w:t>you</w:t>
      </w:r>
      <w:r w:rsidRPr="00DB19B5">
        <w:rPr>
          <w:sz w:val="20"/>
          <w:szCs w:val="20"/>
        </w:rPr>
        <w:t xml:space="preserve"> to share </w:t>
      </w:r>
      <w:r w:rsidR="008C3447">
        <w:rPr>
          <w:sz w:val="20"/>
          <w:szCs w:val="20"/>
        </w:rPr>
        <w:t>your</w:t>
      </w:r>
      <w:r w:rsidRPr="00DB19B5">
        <w:rPr>
          <w:sz w:val="20"/>
          <w:szCs w:val="20"/>
        </w:rPr>
        <w:t xml:space="preserve"> insights and experiences achieved as a consequence of therapy directly at the scheduled follow up appointment with you</w:t>
      </w:r>
      <w:r w:rsidR="008C3447">
        <w:rPr>
          <w:sz w:val="20"/>
          <w:szCs w:val="20"/>
        </w:rPr>
        <w:t>r referring health practitioner</w:t>
      </w:r>
      <w:r w:rsidRPr="00DB19B5">
        <w:rPr>
          <w:sz w:val="20"/>
          <w:szCs w:val="20"/>
        </w:rPr>
        <w:t>. This structured and transparent feedback approach then would have verbal as wel</w:t>
      </w:r>
      <w:r w:rsidR="008C3447">
        <w:rPr>
          <w:sz w:val="20"/>
          <w:szCs w:val="20"/>
        </w:rPr>
        <w:t xml:space="preserve">l as written qualities and, </w:t>
      </w:r>
      <w:r w:rsidR="002B7BD4">
        <w:rPr>
          <w:sz w:val="20"/>
          <w:szCs w:val="20"/>
        </w:rPr>
        <w:t xml:space="preserve">something I believe </w:t>
      </w:r>
      <w:r w:rsidR="00E6089E">
        <w:rPr>
          <w:sz w:val="20"/>
          <w:szCs w:val="20"/>
        </w:rPr>
        <w:t>is a</w:t>
      </w:r>
      <w:r w:rsidRPr="00DB19B5">
        <w:rPr>
          <w:sz w:val="20"/>
          <w:szCs w:val="20"/>
        </w:rPr>
        <w:t xml:space="preserve"> </w:t>
      </w:r>
      <w:r w:rsidR="00E6089E">
        <w:rPr>
          <w:sz w:val="20"/>
          <w:szCs w:val="20"/>
        </w:rPr>
        <w:t xml:space="preserve">more holistic approach and therefore better </w:t>
      </w:r>
      <w:r w:rsidRPr="00DB19B5">
        <w:rPr>
          <w:sz w:val="20"/>
          <w:szCs w:val="20"/>
        </w:rPr>
        <w:t>outcomes.</w:t>
      </w:r>
    </w:p>
    <w:p w:rsidR="001B5266" w:rsidRDefault="001B5266" w:rsidP="00DC0CCD">
      <w:pPr>
        <w:pStyle w:val="Heading2"/>
      </w:pPr>
      <w:bookmarkStart w:id="12" w:name="_Toc358715127"/>
      <w:r>
        <w:t>Requests for access to client information</w:t>
      </w:r>
      <w:bookmarkEnd w:id="12"/>
    </w:p>
    <w:p w:rsidR="001B5266" w:rsidRPr="00DB19B5" w:rsidRDefault="001B5266" w:rsidP="00DB19B5">
      <w:pPr>
        <w:jc w:val="both"/>
        <w:rPr>
          <w:color w:val="000000"/>
          <w:sz w:val="20"/>
          <w:szCs w:val="20"/>
        </w:rPr>
      </w:pPr>
      <w:r w:rsidRPr="0045136F">
        <w:rPr>
          <w:sz w:val="20"/>
          <w:szCs w:val="20"/>
        </w:rPr>
        <w:t xml:space="preserve">At any stage, you as a client are entitled to access the information about you kept on file, unless the relevant legislation provides otherwise.  The psychologist may discuss with you appropriate forms of access. </w:t>
      </w:r>
      <w:r w:rsidRPr="0045136F">
        <w:rPr>
          <w:color w:val="000000"/>
          <w:sz w:val="20"/>
          <w:szCs w:val="20"/>
        </w:rPr>
        <w:t xml:space="preserve">If requested, </w:t>
      </w:r>
      <w:r w:rsidRPr="0045136F">
        <w:rPr>
          <w:sz w:val="20"/>
          <w:szCs w:val="20"/>
        </w:rPr>
        <w:t xml:space="preserve">viewing of audio or visual recordings of previously recorded sessions can be arranged at </w:t>
      </w:r>
      <w:r w:rsidR="00DC0CCD" w:rsidRPr="0045136F">
        <w:rPr>
          <w:sz w:val="20"/>
          <w:szCs w:val="20"/>
        </w:rPr>
        <w:t xml:space="preserve">my </w:t>
      </w:r>
      <w:r w:rsidRPr="0045136F">
        <w:rPr>
          <w:sz w:val="20"/>
          <w:szCs w:val="20"/>
        </w:rPr>
        <w:t xml:space="preserve">office </w:t>
      </w:r>
      <w:r w:rsidR="00DC0CCD" w:rsidRPr="0045136F">
        <w:rPr>
          <w:sz w:val="20"/>
          <w:szCs w:val="20"/>
        </w:rPr>
        <w:t>and may incur a fee</w:t>
      </w:r>
      <w:r w:rsidRPr="0045136F">
        <w:rPr>
          <w:sz w:val="20"/>
          <w:szCs w:val="20"/>
        </w:rPr>
        <w:t xml:space="preserve">. Viewings will need to take place in my office and the fee includes my availability for comment or discussion. All requests by clients for access to information held about them should be lodged with </w:t>
      </w:r>
      <w:r w:rsidRPr="0045136F">
        <w:rPr>
          <w:b/>
          <w:i/>
          <w:sz w:val="20"/>
          <w:szCs w:val="20"/>
        </w:rPr>
        <w:t xml:space="preserve">Jorg Thonnissen, </w:t>
      </w:r>
      <w:r w:rsidR="00175954" w:rsidRPr="0045136F">
        <w:rPr>
          <w:b/>
          <w:i/>
          <w:sz w:val="20"/>
          <w:szCs w:val="20"/>
        </w:rPr>
        <w:t>79 Eton Street, North Perth WA 6006</w:t>
      </w:r>
      <w:r w:rsidRPr="0045136F">
        <w:rPr>
          <w:b/>
          <w:i/>
          <w:sz w:val="20"/>
          <w:szCs w:val="20"/>
        </w:rPr>
        <w:t>.</w:t>
      </w:r>
      <w:r w:rsidRPr="0045136F">
        <w:rPr>
          <w:i/>
          <w:sz w:val="20"/>
          <w:szCs w:val="20"/>
        </w:rPr>
        <w:t xml:space="preserve"> </w:t>
      </w:r>
      <w:r w:rsidRPr="0045136F">
        <w:rPr>
          <w:sz w:val="20"/>
          <w:szCs w:val="20"/>
        </w:rPr>
        <w:t xml:space="preserve">  These requests will be responded to within 14 days and an appointment will be made if necessary for clarification purposes.</w:t>
      </w:r>
    </w:p>
    <w:p w:rsidR="001B5266" w:rsidRDefault="001B5266" w:rsidP="00DC0CCD">
      <w:pPr>
        <w:pStyle w:val="Heading2"/>
      </w:pPr>
      <w:bookmarkStart w:id="13" w:name="_Toc358715128"/>
      <w:r>
        <w:t>Concerns</w:t>
      </w:r>
      <w:bookmarkEnd w:id="13"/>
    </w:p>
    <w:p w:rsidR="001B5266" w:rsidRPr="0045136F" w:rsidRDefault="001B5266" w:rsidP="001B5266">
      <w:pPr>
        <w:jc w:val="both"/>
        <w:rPr>
          <w:sz w:val="20"/>
          <w:szCs w:val="20"/>
        </w:rPr>
      </w:pPr>
      <w:r w:rsidRPr="0045136F">
        <w:rPr>
          <w:sz w:val="20"/>
          <w:szCs w:val="20"/>
        </w:rPr>
        <w:t xml:space="preserve">If you have a concern about the management of your personal information, please inform </w:t>
      </w:r>
      <w:r w:rsidRPr="0045136F">
        <w:rPr>
          <w:b/>
          <w:i/>
          <w:sz w:val="20"/>
          <w:szCs w:val="20"/>
        </w:rPr>
        <w:t>Jorg Thonnissen, Psychologist.</w:t>
      </w:r>
      <w:r w:rsidRPr="0045136F">
        <w:rPr>
          <w:sz w:val="20"/>
          <w:szCs w:val="20"/>
        </w:rPr>
        <w:t xml:space="preserve">  Upon request, you can obtain a copy of the National Privacy Principles/ Health Privacy Principles, which describe your rights and how your information should be handled.  Ultimately, if you wish to lodge a formal complaint about the use of, or access to, your personal information, you may do so with the:</w:t>
      </w:r>
    </w:p>
    <w:p w:rsidR="001B5266" w:rsidRPr="0045136F" w:rsidRDefault="001B5266" w:rsidP="001B5266">
      <w:pPr>
        <w:rPr>
          <w:sz w:val="20"/>
          <w:szCs w:val="20"/>
        </w:rPr>
      </w:pPr>
    </w:p>
    <w:p w:rsidR="001B5266" w:rsidRPr="0045136F" w:rsidRDefault="001B5266" w:rsidP="001B5266">
      <w:pPr>
        <w:numPr>
          <w:ilvl w:val="0"/>
          <w:numId w:val="2"/>
        </w:numPr>
        <w:rPr>
          <w:i/>
          <w:sz w:val="20"/>
          <w:szCs w:val="20"/>
        </w:rPr>
      </w:pPr>
      <w:r w:rsidRPr="0045136F">
        <w:rPr>
          <w:i/>
          <w:sz w:val="20"/>
          <w:szCs w:val="20"/>
        </w:rPr>
        <w:t>Office of the Federal Privacy Commissioner on 1300 363 992, or GPO Box 5218, Sydney, NSW 1042</w:t>
      </w:r>
    </w:p>
    <w:p w:rsidR="00DC0CCD" w:rsidRPr="0045136F" w:rsidRDefault="001B5266" w:rsidP="00A67244">
      <w:pPr>
        <w:numPr>
          <w:ilvl w:val="0"/>
          <w:numId w:val="2"/>
        </w:numPr>
        <w:rPr>
          <w:i/>
          <w:sz w:val="20"/>
          <w:szCs w:val="20"/>
        </w:rPr>
      </w:pPr>
      <w:r w:rsidRPr="0045136F">
        <w:rPr>
          <w:i/>
          <w:sz w:val="20"/>
          <w:szCs w:val="20"/>
        </w:rPr>
        <w:t>Office of the Health Services Commissioner on 1800 136 066, or 30</w:t>
      </w:r>
      <w:r w:rsidRPr="0045136F">
        <w:rPr>
          <w:i/>
          <w:sz w:val="20"/>
          <w:szCs w:val="20"/>
          <w:vertAlign w:val="superscript"/>
        </w:rPr>
        <w:t>th</w:t>
      </w:r>
      <w:r w:rsidRPr="0045136F">
        <w:rPr>
          <w:i/>
          <w:sz w:val="20"/>
          <w:szCs w:val="20"/>
        </w:rPr>
        <w:t xml:space="preserve"> Floor, 570 Bourke St, Melbourne, VIC 3000</w:t>
      </w:r>
    </w:p>
    <w:p w:rsidR="001B5266" w:rsidRPr="00DC0CCD" w:rsidRDefault="001B5266" w:rsidP="00DC0CCD">
      <w:pPr>
        <w:pStyle w:val="Heading2"/>
        <w:rPr>
          <w:i/>
        </w:rPr>
      </w:pPr>
      <w:bookmarkStart w:id="14" w:name="_Toc358715129"/>
      <w:r>
        <w:t>Fees</w:t>
      </w:r>
      <w:bookmarkEnd w:id="14"/>
    </w:p>
    <w:p w:rsidR="001B5266" w:rsidRPr="0045136F" w:rsidRDefault="001B5266" w:rsidP="001B5266">
      <w:pPr>
        <w:jc w:val="both"/>
        <w:rPr>
          <w:sz w:val="20"/>
          <w:szCs w:val="20"/>
        </w:rPr>
      </w:pPr>
      <w:r w:rsidRPr="0045136F">
        <w:rPr>
          <w:sz w:val="20"/>
          <w:szCs w:val="20"/>
        </w:rPr>
        <w:t xml:space="preserve">The type and cost of our Initial and Standard consultation sessions are outlined below. These fees are usually payable at the end of the consultation, and can be paid either by cash, </w:t>
      </w:r>
      <w:proofErr w:type="spellStart"/>
      <w:r w:rsidRPr="0045136F">
        <w:rPr>
          <w:sz w:val="20"/>
          <w:szCs w:val="20"/>
        </w:rPr>
        <w:t>cheque</w:t>
      </w:r>
      <w:proofErr w:type="spellEnd"/>
      <w:r w:rsidRPr="0045136F">
        <w:rPr>
          <w:sz w:val="20"/>
          <w:szCs w:val="20"/>
        </w:rPr>
        <w:t xml:space="preserve"> or electronic fund transfer </w:t>
      </w:r>
      <w:r w:rsidRPr="0045136F">
        <w:rPr>
          <w:i/>
          <w:sz w:val="20"/>
          <w:szCs w:val="20"/>
        </w:rPr>
        <w:t>(please ask for account details if this is your preferred payment option).</w:t>
      </w:r>
      <w:r w:rsidRPr="0045136F">
        <w:rPr>
          <w:sz w:val="20"/>
          <w:szCs w:val="20"/>
        </w:rPr>
        <w:t xml:space="preserve"> </w:t>
      </w:r>
    </w:p>
    <w:p w:rsidR="001B5266" w:rsidRPr="0048117E" w:rsidRDefault="001B5266" w:rsidP="001B5266">
      <w:pPr>
        <w:rPr>
          <w:sz w:val="20"/>
          <w:szCs w:val="20"/>
        </w:rPr>
      </w:pPr>
    </w:p>
    <w:p w:rsidR="001B5266" w:rsidRDefault="001B5266" w:rsidP="001B5266">
      <w:pPr>
        <w:pBdr>
          <w:top w:val="single" w:sz="12" w:space="1" w:color="auto"/>
          <w:left w:val="single" w:sz="12" w:space="4" w:color="auto"/>
          <w:bottom w:val="single" w:sz="12" w:space="1" w:color="auto"/>
          <w:right w:val="single" w:sz="12" w:space="0" w:color="auto"/>
        </w:pBdr>
        <w:rPr>
          <w:rFonts w:ascii="Arial" w:hAnsi="Arial" w:cs="Arial"/>
          <w:b/>
          <w:sz w:val="20"/>
          <w:szCs w:val="20"/>
        </w:rPr>
      </w:pPr>
      <w:r w:rsidRPr="002356A7">
        <w:rPr>
          <w:rFonts w:ascii="Arial" w:hAnsi="Arial" w:cs="Arial"/>
          <w:b/>
          <w:sz w:val="20"/>
          <w:szCs w:val="20"/>
        </w:rPr>
        <w:t xml:space="preserve">Please note that </w:t>
      </w:r>
      <w:r>
        <w:rPr>
          <w:rFonts w:ascii="Arial" w:hAnsi="Arial" w:cs="Arial"/>
          <w:b/>
          <w:sz w:val="20"/>
          <w:szCs w:val="20"/>
        </w:rPr>
        <w:t xml:space="preserve">our </w:t>
      </w:r>
      <w:r w:rsidRPr="002356A7">
        <w:rPr>
          <w:rFonts w:ascii="Arial" w:hAnsi="Arial" w:cs="Arial"/>
          <w:b/>
          <w:sz w:val="20"/>
          <w:szCs w:val="20"/>
        </w:rPr>
        <w:t xml:space="preserve">prices </w:t>
      </w:r>
      <w:r>
        <w:rPr>
          <w:rFonts w:ascii="Arial" w:hAnsi="Arial" w:cs="Arial"/>
          <w:b/>
          <w:sz w:val="20"/>
          <w:szCs w:val="20"/>
        </w:rPr>
        <w:t>with Medicare rebate and without</w:t>
      </w:r>
      <w:r w:rsidRPr="002356A7">
        <w:rPr>
          <w:rFonts w:ascii="Arial" w:hAnsi="Arial" w:cs="Arial"/>
          <w:b/>
          <w:sz w:val="20"/>
          <w:szCs w:val="20"/>
        </w:rPr>
        <w:t xml:space="preserve"> </w:t>
      </w:r>
      <w:r>
        <w:rPr>
          <w:rFonts w:ascii="Arial" w:hAnsi="Arial" w:cs="Arial"/>
          <w:b/>
          <w:sz w:val="20"/>
          <w:szCs w:val="20"/>
        </w:rPr>
        <w:t>M</w:t>
      </w:r>
      <w:r w:rsidRPr="002356A7">
        <w:rPr>
          <w:rFonts w:ascii="Arial" w:hAnsi="Arial" w:cs="Arial"/>
          <w:b/>
          <w:sz w:val="20"/>
          <w:szCs w:val="20"/>
        </w:rPr>
        <w:t xml:space="preserve">edicare rebate </w:t>
      </w:r>
      <w:r>
        <w:rPr>
          <w:rFonts w:ascii="Arial" w:hAnsi="Arial" w:cs="Arial"/>
          <w:b/>
          <w:sz w:val="20"/>
          <w:szCs w:val="20"/>
        </w:rPr>
        <w:t xml:space="preserve">(Full Fee) </w:t>
      </w:r>
      <w:r w:rsidRPr="002356A7">
        <w:rPr>
          <w:rFonts w:ascii="Arial" w:hAnsi="Arial" w:cs="Arial"/>
          <w:b/>
          <w:sz w:val="20"/>
          <w:szCs w:val="20"/>
        </w:rPr>
        <w:t>for focused psychological services provid</w:t>
      </w:r>
      <w:r>
        <w:rPr>
          <w:rFonts w:ascii="Arial" w:hAnsi="Arial" w:cs="Arial"/>
          <w:b/>
          <w:sz w:val="20"/>
          <w:szCs w:val="20"/>
        </w:rPr>
        <w:t xml:space="preserve">ed at our Consulting Room for Individuals </w:t>
      </w:r>
      <w:r w:rsidRPr="002356A7">
        <w:rPr>
          <w:rFonts w:ascii="Arial" w:hAnsi="Arial" w:cs="Arial"/>
          <w:b/>
          <w:sz w:val="20"/>
          <w:szCs w:val="20"/>
        </w:rPr>
        <w:t xml:space="preserve">are as follows: </w:t>
      </w:r>
    </w:p>
    <w:p w:rsidR="001B5266" w:rsidRPr="00AE6E46" w:rsidRDefault="001B5266" w:rsidP="001B5266">
      <w:pPr>
        <w:pBdr>
          <w:top w:val="single" w:sz="12" w:space="1" w:color="auto"/>
          <w:left w:val="single" w:sz="12" w:space="4" w:color="auto"/>
          <w:bottom w:val="single" w:sz="12" w:space="1" w:color="auto"/>
          <w:right w:val="single" w:sz="12" w:space="0" w:color="auto"/>
        </w:pBdr>
        <w:rPr>
          <w:rFonts w:ascii="Arial" w:hAnsi="Arial" w:cs="Arial"/>
          <w:b/>
          <w:sz w:val="20"/>
          <w:szCs w:val="20"/>
        </w:rPr>
      </w:pPr>
    </w:p>
    <w:p w:rsidR="001B5266" w:rsidRPr="008F3715" w:rsidRDefault="001B5266" w:rsidP="001B5266">
      <w:pPr>
        <w:pBdr>
          <w:top w:val="single" w:sz="12" w:space="1" w:color="auto"/>
          <w:left w:val="single" w:sz="12" w:space="4" w:color="auto"/>
          <w:bottom w:val="single" w:sz="12" w:space="1" w:color="auto"/>
          <w:right w:val="single" w:sz="12" w:space="0" w:color="auto"/>
        </w:pBdr>
        <w:rPr>
          <w:rFonts w:ascii="Arial" w:hAnsi="Arial" w:cs="Arial"/>
          <w:b/>
          <w:sz w:val="16"/>
          <w:szCs w:val="16"/>
        </w:rPr>
      </w:pPr>
      <w:r w:rsidRPr="008F3715">
        <w:rPr>
          <w:rFonts w:ascii="Arial" w:hAnsi="Arial" w:cs="Arial"/>
          <w:b/>
          <w:sz w:val="16"/>
          <w:szCs w:val="16"/>
          <w:u w:val="single"/>
        </w:rPr>
        <w:t>TYPE</w:t>
      </w:r>
      <w:r w:rsidRPr="008F3715">
        <w:rPr>
          <w:rFonts w:ascii="Arial" w:hAnsi="Arial" w:cs="Arial"/>
          <w:b/>
          <w:sz w:val="16"/>
          <w:szCs w:val="16"/>
          <w:u w:val="single"/>
        </w:rPr>
        <w:tab/>
      </w:r>
      <w:r w:rsidRPr="008F3715">
        <w:rPr>
          <w:rFonts w:ascii="Arial" w:hAnsi="Arial" w:cs="Arial"/>
          <w:b/>
          <w:sz w:val="16"/>
          <w:szCs w:val="16"/>
          <w:u w:val="single"/>
        </w:rPr>
        <w:tab/>
      </w:r>
      <w:r w:rsidRPr="008F3715">
        <w:rPr>
          <w:rFonts w:ascii="Arial" w:hAnsi="Arial" w:cs="Arial"/>
          <w:b/>
          <w:sz w:val="16"/>
          <w:szCs w:val="16"/>
          <w:u w:val="single"/>
        </w:rPr>
        <w:tab/>
      </w:r>
      <w:r w:rsidRPr="008F3715">
        <w:rPr>
          <w:rFonts w:ascii="Arial" w:hAnsi="Arial" w:cs="Arial"/>
          <w:b/>
          <w:sz w:val="16"/>
          <w:szCs w:val="16"/>
          <w:u w:val="single"/>
        </w:rPr>
        <w:tab/>
      </w:r>
      <w:r w:rsidRPr="008F3715">
        <w:rPr>
          <w:rFonts w:ascii="Arial" w:hAnsi="Arial" w:cs="Arial"/>
          <w:b/>
          <w:sz w:val="16"/>
          <w:szCs w:val="16"/>
          <w:u w:val="single"/>
        </w:rPr>
        <w:tab/>
        <w:t xml:space="preserve"> FULL FEE    </w:t>
      </w:r>
      <w:r w:rsidRPr="008F3715">
        <w:rPr>
          <w:rFonts w:ascii="Arial" w:hAnsi="Arial" w:cs="Arial"/>
          <w:b/>
          <w:sz w:val="16"/>
          <w:szCs w:val="16"/>
          <w:u w:val="single"/>
        </w:rPr>
        <w:tab/>
        <w:t>MEDICARE REBATE</w:t>
      </w:r>
      <w:r w:rsidRPr="008F3715">
        <w:rPr>
          <w:rFonts w:ascii="Arial" w:hAnsi="Arial" w:cs="Arial"/>
          <w:b/>
          <w:sz w:val="16"/>
          <w:szCs w:val="16"/>
          <w:u w:val="single"/>
        </w:rPr>
        <w:tab/>
        <w:t xml:space="preserve">   GAP</w:t>
      </w:r>
      <w:r w:rsidRPr="008F3715">
        <w:rPr>
          <w:rFonts w:ascii="Arial" w:hAnsi="Arial" w:cs="Arial"/>
          <w:b/>
          <w:sz w:val="16"/>
          <w:szCs w:val="16"/>
          <w:u w:val="single"/>
        </w:rPr>
        <w:tab/>
      </w:r>
    </w:p>
    <w:p w:rsidR="001B5266" w:rsidRDefault="001B5266" w:rsidP="001B5266">
      <w:pPr>
        <w:pBdr>
          <w:top w:val="single" w:sz="12" w:space="1" w:color="auto"/>
          <w:left w:val="single" w:sz="12" w:space="4" w:color="auto"/>
          <w:bottom w:val="single" w:sz="12" w:space="1" w:color="auto"/>
          <w:right w:val="single" w:sz="12" w:space="0" w:color="auto"/>
        </w:pBdr>
        <w:rPr>
          <w:rFonts w:ascii="Arial" w:hAnsi="Arial" w:cs="Arial"/>
          <w:sz w:val="20"/>
          <w:szCs w:val="20"/>
        </w:rPr>
      </w:pPr>
      <w:r>
        <w:rPr>
          <w:rFonts w:ascii="Arial" w:hAnsi="Arial" w:cs="Arial"/>
          <w:sz w:val="20"/>
          <w:szCs w:val="20"/>
        </w:rPr>
        <w:t xml:space="preserve">All Consultations </w:t>
      </w:r>
      <w:r>
        <w:rPr>
          <w:rFonts w:ascii="Arial" w:hAnsi="Arial" w:cs="Arial"/>
          <w:sz w:val="20"/>
          <w:szCs w:val="20"/>
        </w:rPr>
        <w:tab/>
        <w:t>(120</w:t>
      </w:r>
      <w:r w:rsidR="00DC0CCD">
        <w:rPr>
          <w:rFonts w:ascii="Arial" w:hAnsi="Arial" w:cs="Arial"/>
          <w:sz w:val="20"/>
          <w:szCs w:val="20"/>
        </w:rPr>
        <w:t xml:space="preserve"> </w:t>
      </w:r>
      <w:r>
        <w:rPr>
          <w:rFonts w:ascii="Arial" w:hAnsi="Arial" w:cs="Arial"/>
          <w:sz w:val="20"/>
          <w:szCs w:val="20"/>
        </w:rPr>
        <w:t xml:space="preserve">min)  </w:t>
      </w:r>
      <w:r w:rsidRPr="002356A7">
        <w:rPr>
          <w:rFonts w:ascii="Arial" w:hAnsi="Arial" w:cs="Arial"/>
          <w:sz w:val="20"/>
          <w:szCs w:val="20"/>
        </w:rPr>
        <w:tab/>
      </w:r>
      <w:r w:rsidRPr="002356A7">
        <w:rPr>
          <w:rFonts w:ascii="Arial" w:hAnsi="Arial" w:cs="Arial"/>
          <w:b/>
          <w:sz w:val="20"/>
          <w:szCs w:val="20"/>
        </w:rPr>
        <w:t>$</w:t>
      </w:r>
      <w:r>
        <w:rPr>
          <w:rFonts w:ascii="Arial" w:hAnsi="Arial" w:cs="Arial"/>
          <w:b/>
          <w:sz w:val="20"/>
          <w:szCs w:val="20"/>
        </w:rPr>
        <w:t>250.0</w:t>
      </w:r>
      <w:r w:rsidRPr="002356A7">
        <w:rPr>
          <w:rFonts w:ascii="Arial" w:hAnsi="Arial" w:cs="Arial"/>
          <w:b/>
          <w:sz w:val="20"/>
          <w:szCs w:val="20"/>
        </w:rPr>
        <w:t>0</w:t>
      </w:r>
      <w:r>
        <w:rPr>
          <w:rFonts w:ascii="Arial" w:hAnsi="Arial" w:cs="Arial"/>
          <w:b/>
          <w:sz w:val="20"/>
          <w:szCs w:val="20"/>
        </w:rPr>
        <w:tab/>
        <w:t>$</w:t>
      </w:r>
      <w:r w:rsidR="00DC0CCD">
        <w:rPr>
          <w:rFonts w:ascii="Arial" w:hAnsi="Arial" w:cs="Arial"/>
          <w:b/>
          <w:sz w:val="20"/>
          <w:szCs w:val="20"/>
        </w:rPr>
        <w:t>84</w:t>
      </w:r>
      <w:r w:rsidRPr="00BF315F">
        <w:rPr>
          <w:rFonts w:ascii="Arial" w:hAnsi="Arial" w:cs="Arial"/>
          <w:b/>
          <w:sz w:val="20"/>
          <w:szCs w:val="20"/>
        </w:rPr>
        <w:t>.</w:t>
      </w:r>
      <w:r w:rsidR="00DC0CCD">
        <w:rPr>
          <w:rFonts w:ascii="Arial" w:hAnsi="Arial" w:cs="Arial"/>
          <w:b/>
          <w:sz w:val="20"/>
          <w:szCs w:val="20"/>
        </w:rPr>
        <w:t>8</w:t>
      </w:r>
      <w:r>
        <w:rPr>
          <w:rFonts w:ascii="Arial" w:hAnsi="Arial" w:cs="Arial"/>
          <w:b/>
          <w:sz w:val="20"/>
          <w:szCs w:val="20"/>
        </w:rPr>
        <w:t>0</w:t>
      </w:r>
      <w:r>
        <w:rPr>
          <w:rFonts w:ascii="Arial" w:hAnsi="Arial" w:cs="Arial"/>
          <w:sz w:val="20"/>
          <w:szCs w:val="20"/>
        </w:rPr>
        <w:t xml:space="preserve"> (item80110)</w:t>
      </w:r>
      <w:r w:rsidRPr="002356A7">
        <w:rPr>
          <w:rFonts w:ascii="Arial" w:hAnsi="Arial" w:cs="Arial"/>
          <w:sz w:val="20"/>
          <w:szCs w:val="20"/>
        </w:rPr>
        <w:tab/>
      </w:r>
      <w:r w:rsidRPr="00BF315F">
        <w:rPr>
          <w:rFonts w:ascii="Arial" w:hAnsi="Arial" w:cs="Arial"/>
          <w:b/>
          <w:sz w:val="20"/>
          <w:szCs w:val="20"/>
        </w:rPr>
        <w:t>$</w:t>
      </w:r>
      <w:r>
        <w:rPr>
          <w:rFonts w:ascii="Arial" w:hAnsi="Arial" w:cs="Arial"/>
          <w:b/>
          <w:sz w:val="20"/>
          <w:szCs w:val="20"/>
        </w:rPr>
        <w:t>1</w:t>
      </w:r>
      <w:r w:rsidR="00DC0CCD">
        <w:rPr>
          <w:rFonts w:ascii="Arial" w:hAnsi="Arial" w:cs="Arial"/>
          <w:b/>
          <w:sz w:val="20"/>
          <w:szCs w:val="20"/>
        </w:rPr>
        <w:t>65</w:t>
      </w:r>
      <w:r w:rsidRPr="00BF315F">
        <w:rPr>
          <w:rFonts w:ascii="Arial" w:hAnsi="Arial" w:cs="Arial"/>
          <w:b/>
          <w:sz w:val="20"/>
          <w:szCs w:val="20"/>
        </w:rPr>
        <w:t>.</w:t>
      </w:r>
      <w:r w:rsidR="00DC0CCD">
        <w:rPr>
          <w:rFonts w:ascii="Arial" w:hAnsi="Arial" w:cs="Arial"/>
          <w:b/>
          <w:sz w:val="20"/>
          <w:szCs w:val="20"/>
        </w:rPr>
        <w:t>2</w:t>
      </w:r>
      <w:r>
        <w:rPr>
          <w:rFonts w:ascii="Arial" w:hAnsi="Arial" w:cs="Arial"/>
          <w:b/>
          <w:sz w:val="20"/>
          <w:szCs w:val="20"/>
        </w:rPr>
        <w:t>0</w:t>
      </w:r>
    </w:p>
    <w:p w:rsidR="001B5266" w:rsidRPr="002356A7" w:rsidRDefault="001B5266" w:rsidP="001B5266">
      <w:pPr>
        <w:pBdr>
          <w:top w:val="single" w:sz="12" w:space="1" w:color="auto"/>
          <w:left w:val="single" w:sz="12" w:space="4" w:color="auto"/>
          <w:bottom w:val="single" w:sz="12" w:space="1" w:color="auto"/>
          <w:right w:val="single" w:sz="12" w:space="0" w:color="auto"/>
        </w:pBdr>
        <w:rPr>
          <w:rFonts w:ascii="Arial" w:hAnsi="Arial" w:cs="Arial"/>
          <w:sz w:val="20"/>
          <w:szCs w:val="20"/>
        </w:rPr>
      </w:pPr>
      <w:r w:rsidRPr="002356A7">
        <w:rPr>
          <w:rFonts w:ascii="Arial" w:hAnsi="Arial" w:cs="Arial"/>
          <w:sz w:val="20"/>
          <w:szCs w:val="20"/>
        </w:rPr>
        <w:t>In addition to prices indicated above, services provided outside of the Consulting Room (i.e. home visitations) attract travel charges (see below):</w:t>
      </w:r>
    </w:p>
    <w:p w:rsidR="001B5266" w:rsidRPr="008F3715" w:rsidRDefault="001B5266" w:rsidP="001B5266">
      <w:pPr>
        <w:pBdr>
          <w:top w:val="single" w:sz="12" w:space="1" w:color="auto"/>
          <w:left w:val="single" w:sz="12" w:space="4" w:color="auto"/>
          <w:bottom w:val="single" w:sz="12" w:space="1" w:color="auto"/>
          <w:right w:val="single" w:sz="12" w:space="0" w:color="auto"/>
        </w:pBdr>
        <w:rPr>
          <w:rFonts w:ascii="Arial" w:hAnsi="Arial" w:cs="Arial"/>
          <w:b/>
          <w:sz w:val="16"/>
          <w:szCs w:val="16"/>
          <w:u w:val="single"/>
        </w:rPr>
      </w:pPr>
      <w:r w:rsidRPr="008F3715">
        <w:rPr>
          <w:rFonts w:ascii="Arial" w:hAnsi="Arial" w:cs="Arial"/>
          <w:b/>
          <w:sz w:val="16"/>
          <w:szCs w:val="16"/>
          <w:u w:val="single"/>
        </w:rPr>
        <w:t>TYPE</w:t>
      </w:r>
      <w:r w:rsidRPr="008F3715">
        <w:rPr>
          <w:rFonts w:ascii="Arial" w:hAnsi="Arial" w:cs="Arial"/>
          <w:b/>
          <w:sz w:val="16"/>
          <w:szCs w:val="16"/>
          <w:u w:val="single"/>
        </w:rPr>
        <w:tab/>
      </w:r>
      <w:r w:rsidRPr="008F3715">
        <w:rPr>
          <w:rFonts w:ascii="Arial" w:hAnsi="Arial" w:cs="Arial"/>
          <w:b/>
          <w:sz w:val="16"/>
          <w:szCs w:val="16"/>
          <w:u w:val="single"/>
        </w:rPr>
        <w:tab/>
      </w:r>
      <w:r w:rsidRPr="008F3715">
        <w:rPr>
          <w:rFonts w:ascii="Arial" w:hAnsi="Arial" w:cs="Arial"/>
          <w:b/>
          <w:sz w:val="16"/>
          <w:szCs w:val="16"/>
          <w:u w:val="single"/>
        </w:rPr>
        <w:tab/>
      </w:r>
      <w:r w:rsidRPr="008F3715">
        <w:rPr>
          <w:rFonts w:ascii="Arial" w:hAnsi="Arial" w:cs="Arial"/>
          <w:b/>
          <w:sz w:val="16"/>
          <w:szCs w:val="16"/>
          <w:u w:val="single"/>
        </w:rPr>
        <w:tab/>
        <w:t>TERM OF PAYMENT</w:t>
      </w:r>
      <w:r w:rsidRPr="008F3715">
        <w:rPr>
          <w:rFonts w:ascii="Arial" w:hAnsi="Arial" w:cs="Arial"/>
          <w:b/>
          <w:sz w:val="16"/>
          <w:szCs w:val="16"/>
          <w:u w:val="single"/>
        </w:rPr>
        <w:tab/>
      </w:r>
      <w:r w:rsidRPr="008F3715">
        <w:rPr>
          <w:rFonts w:ascii="Arial" w:hAnsi="Arial" w:cs="Arial"/>
          <w:b/>
          <w:sz w:val="16"/>
          <w:szCs w:val="16"/>
          <w:u w:val="single"/>
        </w:rPr>
        <w:tab/>
        <w:t>FEE</w:t>
      </w:r>
      <w:r>
        <w:rPr>
          <w:rFonts w:ascii="Arial" w:hAnsi="Arial" w:cs="Arial"/>
          <w:b/>
          <w:sz w:val="16"/>
          <w:szCs w:val="16"/>
          <w:u w:val="single"/>
        </w:rPr>
        <w:tab/>
      </w:r>
      <w:r>
        <w:rPr>
          <w:rFonts w:ascii="Arial" w:hAnsi="Arial" w:cs="Arial"/>
          <w:b/>
          <w:sz w:val="16"/>
          <w:szCs w:val="16"/>
          <w:u w:val="single"/>
        </w:rPr>
        <w:tab/>
      </w:r>
    </w:p>
    <w:p w:rsidR="001B5266" w:rsidRPr="002356A7" w:rsidRDefault="001B5266" w:rsidP="001B5266">
      <w:pPr>
        <w:pBdr>
          <w:top w:val="single" w:sz="12" w:space="1" w:color="auto"/>
          <w:left w:val="single" w:sz="12" w:space="4" w:color="auto"/>
          <w:bottom w:val="single" w:sz="12" w:space="1" w:color="auto"/>
          <w:right w:val="single" w:sz="12" w:space="0" w:color="auto"/>
        </w:pBdr>
        <w:rPr>
          <w:rFonts w:ascii="Arial" w:hAnsi="Arial" w:cs="Arial"/>
          <w:sz w:val="20"/>
          <w:szCs w:val="20"/>
        </w:rPr>
      </w:pPr>
      <w:r w:rsidRPr="002C6735">
        <w:rPr>
          <w:rFonts w:ascii="Arial" w:hAnsi="Arial" w:cs="Arial"/>
          <w:sz w:val="20"/>
          <w:szCs w:val="20"/>
        </w:rPr>
        <w:t>Tr</w:t>
      </w:r>
      <w:r w:rsidRPr="002356A7">
        <w:rPr>
          <w:rFonts w:ascii="Arial" w:hAnsi="Arial" w:cs="Arial"/>
          <w:sz w:val="20"/>
          <w:szCs w:val="20"/>
        </w:rPr>
        <w:t>avel to and from location</w:t>
      </w:r>
      <w:r w:rsidRPr="002356A7">
        <w:rPr>
          <w:rFonts w:ascii="Arial" w:hAnsi="Arial" w:cs="Arial"/>
          <w:sz w:val="20"/>
          <w:szCs w:val="20"/>
        </w:rPr>
        <w:tab/>
        <w:t>pay on the day</w:t>
      </w:r>
      <w:r w:rsidRPr="002356A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$8</w:t>
      </w:r>
      <w:r w:rsidRPr="002356A7">
        <w:rPr>
          <w:rFonts w:ascii="Arial" w:hAnsi="Arial" w:cs="Arial"/>
          <w:b/>
          <w:sz w:val="20"/>
          <w:szCs w:val="20"/>
        </w:rPr>
        <w:t>0</w:t>
      </w:r>
      <w:r w:rsidRPr="002356A7">
        <w:rPr>
          <w:rFonts w:ascii="Arial" w:hAnsi="Arial" w:cs="Arial"/>
          <w:sz w:val="20"/>
          <w:szCs w:val="20"/>
        </w:rPr>
        <w:t xml:space="preserve"> </w:t>
      </w:r>
      <w:r w:rsidRPr="00BF315F">
        <w:rPr>
          <w:rFonts w:ascii="Arial" w:hAnsi="Arial" w:cs="Arial"/>
          <w:sz w:val="18"/>
          <w:szCs w:val="18"/>
        </w:rPr>
        <w:t>(within Perth area)</w:t>
      </w:r>
    </w:p>
    <w:p w:rsidR="001B5266" w:rsidRPr="002356A7" w:rsidRDefault="001B5266" w:rsidP="001B5266">
      <w:pPr>
        <w:pBdr>
          <w:top w:val="single" w:sz="12" w:space="1" w:color="auto"/>
          <w:left w:val="single" w:sz="12" w:space="4" w:color="auto"/>
          <w:bottom w:val="single" w:sz="12" w:space="1" w:color="auto"/>
          <w:right w:val="single" w:sz="12" w:space="0" w:color="auto"/>
        </w:pBdr>
        <w:rPr>
          <w:rFonts w:ascii="Arial" w:hAnsi="Arial" w:cs="Arial"/>
          <w:sz w:val="16"/>
          <w:szCs w:val="16"/>
        </w:rPr>
      </w:pPr>
    </w:p>
    <w:p w:rsidR="001B5266" w:rsidRPr="0048117E" w:rsidRDefault="001B5266" w:rsidP="001B5266">
      <w:pPr>
        <w:pBdr>
          <w:top w:val="single" w:sz="12" w:space="1" w:color="auto"/>
          <w:left w:val="single" w:sz="12" w:space="4" w:color="auto"/>
          <w:bottom w:val="single" w:sz="12" w:space="1" w:color="auto"/>
          <w:right w:val="single" w:sz="12" w:space="0" w:color="auto"/>
        </w:pBdr>
        <w:rPr>
          <w:rFonts w:ascii="Arial" w:hAnsi="Arial" w:cs="Arial"/>
          <w:i/>
          <w:sz w:val="18"/>
          <w:szCs w:val="18"/>
        </w:rPr>
      </w:pPr>
      <w:r w:rsidRPr="00045AC3">
        <w:rPr>
          <w:rFonts w:ascii="Arial" w:hAnsi="Arial" w:cs="Arial"/>
          <w:b/>
          <w:i/>
          <w:sz w:val="18"/>
          <w:szCs w:val="18"/>
        </w:rPr>
        <w:t>Please note:</w:t>
      </w:r>
      <w:r w:rsidRPr="0048117E">
        <w:rPr>
          <w:rFonts w:ascii="Arial" w:hAnsi="Arial" w:cs="Arial"/>
          <w:i/>
          <w:sz w:val="18"/>
          <w:szCs w:val="18"/>
        </w:rPr>
        <w:t xml:space="preserve"> for services provided at other locations, higher Medicare rebates apply (i.e. $</w:t>
      </w:r>
      <w:r w:rsidR="00175954">
        <w:rPr>
          <w:rFonts w:ascii="Arial" w:hAnsi="Arial" w:cs="Arial"/>
          <w:i/>
          <w:sz w:val="18"/>
          <w:szCs w:val="18"/>
        </w:rPr>
        <w:t>100</w:t>
      </w:r>
      <w:r>
        <w:rPr>
          <w:rFonts w:ascii="Arial" w:hAnsi="Arial" w:cs="Arial"/>
          <w:i/>
          <w:sz w:val="18"/>
          <w:szCs w:val="18"/>
        </w:rPr>
        <w:t>.4</w:t>
      </w:r>
      <w:r w:rsidRPr="0048117E">
        <w:rPr>
          <w:rFonts w:ascii="Arial" w:hAnsi="Arial" w:cs="Arial"/>
          <w:i/>
          <w:sz w:val="18"/>
          <w:szCs w:val="18"/>
        </w:rPr>
        <w:t xml:space="preserve">0 per session based on MBS item 80115 </w:t>
      </w:r>
      <w:r>
        <w:rPr>
          <w:rFonts w:ascii="Arial" w:hAnsi="Arial" w:cs="Arial"/>
          <w:i/>
          <w:sz w:val="18"/>
          <w:szCs w:val="18"/>
        </w:rPr>
        <w:t xml:space="preserve">for 50+ minutes consulting time). In some cases, discounted charges (Full Fees) </w:t>
      </w:r>
      <w:r w:rsidRPr="00045AC3">
        <w:rPr>
          <w:rFonts w:ascii="Arial" w:hAnsi="Arial" w:cs="Arial"/>
          <w:i/>
          <w:sz w:val="18"/>
          <w:szCs w:val="18"/>
          <w:u w:val="single"/>
        </w:rPr>
        <w:t>may</w:t>
      </w:r>
      <w:r>
        <w:rPr>
          <w:rFonts w:ascii="Arial" w:hAnsi="Arial" w:cs="Arial"/>
          <w:i/>
          <w:sz w:val="18"/>
          <w:szCs w:val="18"/>
        </w:rPr>
        <w:t xml:space="preserve"> apply to clients who can provide evidence that they are experiencing financial hardship. The provision and applicable amount of such discounts are entirely at the discretion of the psychologist.</w:t>
      </w:r>
    </w:p>
    <w:p w:rsidR="001B5266" w:rsidRDefault="001B5266" w:rsidP="001B5266">
      <w:pPr>
        <w:rPr>
          <w:sz w:val="16"/>
        </w:rPr>
      </w:pPr>
      <w:r w:rsidRPr="006A0FD7">
        <w:rPr>
          <w:lang w:eastAsia="en-AU"/>
        </w:rPr>
        <w:tab/>
      </w:r>
      <w:r w:rsidRPr="006A0FD7">
        <w:rPr>
          <w:lang w:eastAsia="en-AU"/>
        </w:rPr>
        <w:tab/>
      </w:r>
      <w:r>
        <w:rPr>
          <w:lang w:eastAsia="en-AU"/>
        </w:rPr>
        <w:tab/>
      </w:r>
    </w:p>
    <w:p w:rsidR="001B5266" w:rsidRDefault="001B5266" w:rsidP="00DC0CCD">
      <w:pPr>
        <w:pStyle w:val="Heading2"/>
      </w:pPr>
      <w:bookmarkStart w:id="15" w:name="_Toc358715130"/>
      <w:r>
        <w:t>Cancellation Policy</w:t>
      </w:r>
      <w:bookmarkEnd w:id="15"/>
    </w:p>
    <w:p w:rsidR="001B5266" w:rsidRPr="0045136F" w:rsidRDefault="001B5266" w:rsidP="001B5266">
      <w:pPr>
        <w:jc w:val="both"/>
        <w:rPr>
          <w:sz w:val="20"/>
          <w:szCs w:val="20"/>
        </w:rPr>
      </w:pPr>
      <w:r w:rsidRPr="0045136F">
        <w:rPr>
          <w:sz w:val="20"/>
          <w:szCs w:val="20"/>
        </w:rPr>
        <w:t>If, for some reason you need to cancel or postpone the appointment, pleas</w:t>
      </w:r>
      <w:r w:rsidR="00DC0CCD" w:rsidRPr="0045136F">
        <w:rPr>
          <w:sz w:val="20"/>
          <w:szCs w:val="20"/>
        </w:rPr>
        <w:t xml:space="preserve">e give at least 12 </w:t>
      </w:r>
      <w:proofErr w:type="spellStart"/>
      <w:r w:rsidR="00DC0CCD" w:rsidRPr="0045136F">
        <w:rPr>
          <w:sz w:val="20"/>
          <w:szCs w:val="20"/>
        </w:rPr>
        <w:t>hours notice</w:t>
      </w:r>
      <w:proofErr w:type="spellEnd"/>
      <w:r w:rsidRPr="0045136F">
        <w:rPr>
          <w:sz w:val="20"/>
          <w:szCs w:val="20"/>
        </w:rPr>
        <w:t xml:space="preserve"> otherwise you may be charged the cost for the session.</w:t>
      </w:r>
    </w:p>
    <w:p w:rsidR="001B5266" w:rsidRPr="00AF425C" w:rsidRDefault="001B5266" w:rsidP="001B5266">
      <w:pPr>
        <w:rPr>
          <w:sz w:val="16"/>
          <w:szCs w:val="16"/>
        </w:rPr>
      </w:pPr>
    </w:p>
    <w:p w:rsidR="00F57726" w:rsidRPr="00AC70BB" w:rsidRDefault="004E1067" w:rsidP="00AC70BB">
      <w:pPr>
        <w:pStyle w:val="Heading2"/>
        <w:rPr>
          <w:rFonts w:eastAsia="Times New Roman"/>
        </w:rPr>
      </w:pPr>
      <w:r>
        <w:br w:type="page"/>
      </w:r>
      <w:bookmarkStart w:id="16" w:name="_Toc358715131"/>
      <w:r w:rsidR="00D25C71">
        <w:rPr>
          <w:rFonts w:eastAsiaTheme="minorEastAsia"/>
          <w:noProof/>
        </w:rPr>
        <w:lastRenderedPageBreak/>
        <w:t>Other Important Information at a Glance</w:t>
      </w:r>
      <w:bookmarkEnd w:id="16"/>
    </w:p>
    <w:tbl>
      <w:tblPr>
        <w:tblpPr w:leftFromText="180" w:rightFromText="180" w:bottomFromText="200" w:vertAnchor="text" w:tblpY="1"/>
        <w:tblOverlap w:val="never"/>
        <w:tblW w:w="9648" w:type="dxa"/>
        <w:tblCellMar>
          <w:left w:w="0" w:type="dxa"/>
          <w:right w:w="0" w:type="dxa"/>
        </w:tblCellMar>
        <w:tblLook w:val="04A0" w:firstRow="1" w:lastRow="0" w:firstColumn="1" w:lastColumn="0" w:noHBand="0" w:noVBand="1"/>
      </w:tblPr>
      <w:tblGrid>
        <w:gridCol w:w="3192"/>
        <w:gridCol w:w="156"/>
        <w:gridCol w:w="6300"/>
      </w:tblGrid>
      <w:tr w:rsidR="00F57726" w:rsidTr="00F57726">
        <w:tc>
          <w:tcPr>
            <w:tcW w:w="96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F57726" w:rsidP="00F57726">
            <w:pPr>
              <w:pStyle w:val="Heading3"/>
              <w:rPr>
                <w:rFonts w:eastAsia="Calibri"/>
                <w:noProof/>
                <w:color w:val="000000"/>
                <w:sz w:val="20"/>
                <w:szCs w:val="20"/>
              </w:rPr>
            </w:pPr>
            <w:bookmarkStart w:id="17" w:name="_Toc358715132"/>
            <w:r w:rsidRPr="00F57726">
              <w:rPr>
                <w:rFonts w:eastAsiaTheme="minorEastAsia"/>
                <w:noProof/>
                <w:sz w:val="20"/>
                <w:szCs w:val="20"/>
              </w:rPr>
              <w:t>Booking Days, Times, Location, Support Links, Policies and Payment Information</w:t>
            </w:r>
            <w:bookmarkEnd w:id="17"/>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jc w:val="center"/>
              <w:rPr>
                <w:rFonts w:ascii="Calibri" w:eastAsia="Calibri" w:hAnsi="Calibri"/>
                <w:b/>
                <w:bCs/>
                <w:noProof/>
                <w:color w:val="000000"/>
                <w:sz w:val="18"/>
                <w:szCs w:val="18"/>
              </w:rPr>
            </w:pPr>
            <w:r>
              <w:rPr>
                <w:rFonts w:ascii="Calibri" w:eastAsiaTheme="minorEastAsia" w:hAnsi="Calibri"/>
                <w:b/>
                <w:bCs/>
                <w:noProof/>
                <w:color w:val="4F81BD"/>
                <w:sz w:val="18"/>
                <w:szCs w:val="18"/>
              </w:rPr>
              <w:t>Appointments</w:t>
            </w:r>
          </w:p>
        </w:tc>
      </w:tr>
      <w:tr w:rsidR="00F57726" w:rsidTr="00F5772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b/>
                <w:bCs/>
                <w:noProof/>
                <w:color w:val="000000"/>
                <w:sz w:val="18"/>
                <w:szCs w:val="18"/>
              </w:rPr>
            </w:pPr>
            <w:r>
              <w:rPr>
                <w:rFonts w:ascii="Calibri" w:eastAsiaTheme="minorEastAsia" w:hAnsi="Calibri"/>
                <w:b/>
                <w:bCs/>
                <w:noProof/>
                <w:color w:val="984807"/>
                <w:sz w:val="18"/>
                <w:szCs w:val="18"/>
              </w:rPr>
              <w:t>Week Days</w:t>
            </w:r>
          </w:p>
        </w:tc>
        <w:tc>
          <w:tcPr>
            <w:tcW w:w="6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b/>
                <w:bCs/>
                <w:noProof/>
                <w:color w:val="000000"/>
                <w:sz w:val="18"/>
                <w:szCs w:val="18"/>
              </w:rPr>
            </w:pPr>
            <w:r>
              <w:rPr>
                <w:rFonts w:ascii="Calibri" w:eastAsiaTheme="minorEastAsia" w:hAnsi="Calibri"/>
                <w:b/>
                <w:bCs/>
                <w:noProof/>
                <w:color w:val="984807"/>
                <w:sz w:val="18"/>
                <w:szCs w:val="18"/>
              </w:rPr>
              <w:t>Times</w:t>
            </w:r>
          </w:p>
        </w:tc>
      </w:tr>
      <w:tr w:rsidR="00F57726" w:rsidTr="00F5772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Tuesdays</w:t>
            </w:r>
          </w:p>
        </w:tc>
        <w:tc>
          <w:tcPr>
            <w:tcW w:w="6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10:30am, 1:30pm, 4:00pm, 6:30pm</w:t>
            </w:r>
          </w:p>
        </w:tc>
      </w:tr>
      <w:tr w:rsidR="00F57726" w:rsidTr="00F5772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Wednesdays</w:t>
            </w:r>
          </w:p>
        </w:tc>
        <w:tc>
          <w:tcPr>
            <w:tcW w:w="6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10:30am, 1:30pm, 4:00pm, 6:30pm</w:t>
            </w:r>
          </w:p>
        </w:tc>
      </w:tr>
      <w:tr w:rsidR="00F57726" w:rsidTr="00F5772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Thursdays</w:t>
            </w:r>
          </w:p>
        </w:tc>
        <w:tc>
          <w:tcPr>
            <w:tcW w:w="6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10:30am, 1:30pm, 4:00pm, 6:30pm</w:t>
            </w: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jc w:val="center"/>
              <w:rPr>
                <w:rFonts w:eastAsiaTheme="minorEastAsia"/>
                <w:noProof/>
                <w:color w:val="FF0000"/>
                <w:sz w:val="18"/>
                <w:szCs w:val="18"/>
                <w:lang w:val="en"/>
              </w:rPr>
            </w:pPr>
            <w:r>
              <w:rPr>
                <w:rFonts w:eastAsiaTheme="minorEastAsia"/>
                <w:b/>
                <w:noProof/>
                <w:color w:val="000000"/>
                <w:sz w:val="18"/>
                <w:szCs w:val="18"/>
                <w:u w:val="single"/>
              </w:rPr>
              <w:t>Note:</w:t>
            </w:r>
            <w:r>
              <w:rPr>
                <w:rFonts w:eastAsiaTheme="minorEastAsia"/>
                <w:noProof/>
                <w:color w:val="FF0000"/>
                <w:sz w:val="18"/>
                <w:szCs w:val="18"/>
              </w:rPr>
              <w:t xml:space="preserve"> additional days and times can be negotiated where exceptional circumstances apply.</w:t>
            </w: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rPr>
                <w:sz w:val="22"/>
                <w:szCs w:val="22"/>
              </w:rPr>
            </w:pPr>
          </w:p>
        </w:tc>
      </w:tr>
      <w:tr w:rsidR="00F57726" w:rsidTr="00F57726">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F57726" w:rsidP="00F57726">
            <w:pPr>
              <w:pStyle w:val="Heading3"/>
              <w:rPr>
                <w:rFonts w:eastAsia="Calibri"/>
                <w:noProof/>
                <w:color w:val="000000"/>
                <w:sz w:val="20"/>
                <w:szCs w:val="20"/>
              </w:rPr>
            </w:pPr>
            <w:bookmarkStart w:id="18" w:name="_Toc358715133"/>
            <w:r w:rsidRPr="00F57726">
              <w:rPr>
                <w:rFonts w:eastAsiaTheme="minorEastAsia"/>
                <w:noProof/>
                <w:sz w:val="20"/>
                <w:szCs w:val="20"/>
              </w:rPr>
              <w:t>My Location &amp; Contact Phone No’s</w:t>
            </w:r>
            <w:bookmarkEnd w:id="18"/>
          </w:p>
        </w:tc>
        <w:tc>
          <w:tcPr>
            <w:tcW w:w="6300" w:type="dxa"/>
            <w:tcBorders>
              <w:top w:val="nil"/>
              <w:left w:val="single" w:sz="8" w:space="0" w:color="auto"/>
              <w:bottom w:val="single" w:sz="8" w:space="0" w:color="auto"/>
              <w:right w:val="single" w:sz="8" w:space="0" w:color="auto"/>
            </w:tcBorders>
            <w:hideMark/>
          </w:tcPr>
          <w:p w:rsidR="00F57726" w:rsidRDefault="00F57726">
            <w:pPr>
              <w:spacing w:line="276" w:lineRule="auto"/>
              <w:rPr>
                <w:rFonts w:ascii="Calibri" w:eastAsiaTheme="minorEastAsia" w:hAnsi="Calibri"/>
                <w:noProof/>
                <w:sz w:val="18"/>
                <w:szCs w:val="18"/>
              </w:rPr>
            </w:pPr>
            <w:r>
              <w:rPr>
                <w:rFonts w:ascii="Calibri" w:eastAsiaTheme="minorEastAsia" w:hAnsi="Calibri"/>
                <w:noProof/>
                <w:sz w:val="18"/>
                <w:szCs w:val="18"/>
              </w:rPr>
              <w:t>79 Eton Street, North Perth WA 6006 Ph:08 6460 3531 or Mobile: 0411 696 693</w:t>
            </w:r>
          </w:p>
        </w:tc>
      </w:tr>
      <w:tr w:rsidR="00F57726" w:rsidTr="00F57726">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F57726" w:rsidP="00F57726">
            <w:pPr>
              <w:pStyle w:val="Heading3"/>
              <w:rPr>
                <w:rFonts w:eastAsiaTheme="minorEastAsia"/>
                <w:noProof/>
                <w:sz w:val="20"/>
                <w:szCs w:val="20"/>
              </w:rPr>
            </w:pPr>
            <w:bookmarkStart w:id="19" w:name="_Toc358715134"/>
            <w:r w:rsidRPr="00F57726">
              <w:rPr>
                <w:rFonts w:eastAsiaTheme="minorEastAsia"/>
                <w:noProof/>
                <w:sz w:val="20"/>
                <w:szCs w:val="20"/>
              </w:rPr>
              <w:t>Email response times</w:t>
            </w:r>
            <w:bookmarkEnd w:id="19"/>
          </w:p>
        </w:tc>
        <w:tc>
          <w:tcPr>
            <w:tcW w:w="6300" w:type="dxa"/>
            <w:tcBorders>
              <w:top w:val="nil"/>
              <w:left w:val="single" w:sz="8" w:space="0" w:color="auto"/>
              <w:bottom w:val="single" w:sz="8" w:space="0" w:color="auto"/>
              <w:right w:val="single" w:sz="8" w:space="0" w:color="auto"/>
            </w:tcBorders>
            <w:hideMark/>
          </w:tcPr>
          <w:p w:rsidR="00F57726" w:rsidRDefault="00F57726">
            <w:pPr>
              <w:spacing w:line="276" w:lineRule="auto"/>
              <w:rPr>
                <w:rFonts w:ascii="Calibri" w:eastAsiaTheme="minorEastAsia" w:hAnsi="Calibri"/>
                <w:noProof/>
                <w:sz w:val="18"/>
                <w:szCs w:val="18"/>
              </w:rPr>
            </w:pPr>
            <w:r>
              <w:rPr>
                <w:rFonts w:eastAsiaTheme="minorEastAsia"/>
                <w:noProof/>
                <w:color w:val="FF0000"/>
                <w:sz w:val="18"/>
                <w:szCs w:val="18"/>
                <w:lang w:val="en"/>
              </w:rPr>
              <w:t xml:space="preserve">I will endeavor to </w:t>
            </w:r>
            <w:r>
              <w:rPr>
                <w:rFonts w:eastAsiaTheme="minorEastAsia"/>
                <w:b/>
                <w:noProof/>
                <w:color w:val="000000"/>
                <w:sz w:val="18"/>
                <w:szCs w:val="18"/>
                <w:u w:val="single"/>
                <w:lang w:val="en"/>
              </w:rPr>
              <w:t>read and respond</w:t>
            </w:r>
            <w:r>
              <w:rPr>
                <w:rFonts w:eastAsiaTheme="minorEastAsia"/>
                <w:noProof/>
                <w:color w:val="000000"/>
                <w:sz w:val="18"/>
                <w:szCs w:val="18"/>
                <w:u w:val="single"/>
                <w:lang w:val="en"/>
              </w:rPr>
              <w:t xml:space="preserve"> to emails </w:t>
            </w:r>
            <w:r>
              <w:rPr>
                <w:rFonts w:eastAsiaTheme="minorEastAsia"/>
                <w:b/>
                <w:noProof/>
                <w:color w:val="000000"/>
                <w:sz w:val="18"/>
                <w:szCs w:val="18"/>
                <w:u w:val="single"/>
                <w:lang w:val="en"/>
              </w:rPr>
              <w:t>within 24 hours</w:t>
            </w:r>
            <w:r>
              <w:rPr>
                <w:rFonts w:eastAsiaTheme="minorEastAsia"/>
                <w:noProof/>
                <w:color w:val="000000"/>
                <w:sz w:val="18"/>
                <w:szCs w:val="18"/>
                <w:lang w:val="en"/>
              </w:rPr>
              <w:t xml:space="preserve"> </w:t>
            </w:r>
            <w:r>
              <w:rPr>
                <w:rFonts w:eastAsiaTheme="minorEastAsia"/>
                <w:noProof/>
                <w:color w:val="FF0000"/>
                <w:sz w:val="18"/>
                <w:szCs w:val="18"/>
                <w:lang w:val="en"/>
              </w:rPr>
              <w:t>(unless otherwise specified). I do not check emails on Saturday, Sunday or public holidays.</w:t>
            </w:r>
          </w:p>
        </w:tc>
      </w:tr>
      <w:tr w:rsidR="00F57726" w:rsidTr="00F57726">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F57726" w:rsidP="00F57726">
            <w:pPr>
              <w:pStyle w:val="Heading3"/>
              <w:rPr>
                <w:rFonts w:eastAsiaTheme="minorEastAsia"/>
                <w:noProof/>
                <w:sz w:val="20"/>
                <w:szCs w:val="20"/>
              </w:rPr>
            </w:pPr>
            <w:bookmarkStart w:id="20" w:name="_Toc358715135"/>
            <w:r w:rsidRPr="00F57726">
              <w:rPr>
                <w:rFonts w:eastAsiaTheme="minorEastAsia"/>
                <w:noProof/>
                <w:sz w:val="20"/>
                <w:szCs w:val="20"/>
              </w:rPr>
              <w:t>Emergency contacts</w:t>
            </w:r>
            <w:bookmarkEnd w:id="20"/>
          </w:p>
        </w:tc>
        <w:tc>
          <w:tcPr>
            <w:tcW w:w="6300" w:type="dxa"/>
            <w:tcBorders>
              <w:top w:val="nil"/>
              <w:left w:val="single" w:sz="8" w:space="0" w:color="auto"/>
              <w:bottom w:val="single" w:sz="8" w:space="0" w:color="auto"/>
              <w:right w:val="single" w:sz="8" w:space="0" w:color="auto"/>
            </w:tcBorders>
            <w:hideMark/>
          </w:tcPr>
          <w:p w:rsidR="00F57726" w:rsidRDefault="00F57726">
            <w:pPr>
              <w:spacing w:line="276" w:lineRule="auto"/>
              <w:rPr>
                <w:rFonts w:eastAsiaTheme="minorEastAsia" w:cstheme="minorBidi"/>
                <w:noProof/>
                <w:color w:val="FF0000"/>
                <w:sz w:val="18"/>
                <w:szCs w:val="18"/>
                <w:lang w:val="en"/>
              </w:rPr>
            </w:pPr>
            <w:r>
              <w:rPr>
                <w:rFonts w:eastAsiaTheme="minorEastAsia"/>
                <w:noProof/>
                <w:color w:val="FF0000"/>
                <w:sz w:val="18"/>
                <w:szCs w:val="18"/>
                <w:lang w:val="en"/>
              </w:rPr>
              <w:t xml:space="preserve">If your matter is urgent and you can’t get in touch with me contact the following organisations:  </w:t>
            </w:r>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Lifeline: 13 11 14</w:t>
            </w:r>
            <w:r>
              <w:rPr>
                <w:rFonts w:eastAsiaTheme="minorEastAsia"/>
                <w:noProof/>
                <w:color w:val="FF0000"/>
                <w:sz w:val="18"/>
                <w:szCs w:val="18"/>
                <w:lang w:val="en"/>
              </w:rPr>
              <w:t xml:space="preserve"> (24 hour 7 days free emergency counseling)</w:t>
            </w:r>
          </w:p>
          <w:p w:rsidR="00F57726" w:rsidRDefault="00970FEA">
            <w:pPr>
              <w:spacing w:line="276" w:lineRule="auto"/>
              <w:rPr>
                <w:rFonts w:eastAsiaTheme="minorEastAsia"/>
                <w:noProof/>
                <w:color w:val="FF0000"/>
                <w:sz w:val="18"/>
                <w:szCs w:val="18"/>
                <w:lang w:val="en"/>
              </w:rPr>
            </w:pPr>
            <w:hyperlink r:id="rId10" w:history="1">
              <w:r w:rsidR="00F57726">
                <w:rPr>
                  <w:rStyle w:val="Hyperlink"/>
                  <w:rFonts w:eastAsiaTheme="minorEastAsia"/>
                  <w:noProof/>
                  <w:sz w:val="18"/>
                  <w:szCs w:val="18"/>
                  <w:lang w:val="en"/>
                </w:rPr>
                <w:t>http://www.lifelinewa.org.au/</w:t>
              </w:r>
            </w:hyperlink>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BeyondBlue:  1300 22 4636</w:t>
            </w:r>
            <w:r>
              <w:rPr>
                <w:rFonts w:eastAsiaTheme="minorEastAsia"/>
                <w:noProof/>
                <w:color w:val="000000"/>
                <w:sz w:val="18"/>
                <w:szCs w:val="18"/>
                <w:lang w:val="en"/>
              </w:rPr>
              <w:t xml:space="preserve"> </w:t>
            </w:r>
            <w:r>
              <w:rPr>
                <w:rFonts w:eastAsiaTheme="minorEastAsia"/>
                <w:noProof/>
                <w:color w:val="FF0000"/>
                <w:sz w:val="18"/>
                <w:szCs w:val="18"/>
                <w:lang w:val="en"/>
              </w:rPr>
              <w:t>(for depression, anxiety, issues of substance abuse)</w:t>
            </w:r>
          </w:p>
          <w:p w:rsidR="00F57726" w:rsidRDefault="00970FEA">
            <w:pPr>
              <w:spacing w:line="276" w:lineRule="auto"/>
              <w:rPr>
                <w:rFonts w:eastAsiaTheme="minorEastAsia"/>
                <w:noProof/>
                <w:color w:val="FF0000"/>
                <w:sz w:val="18"/>
                <w:szCs w:val="18"/>
                <w:lang w:val="en"/>
              </w:rPr>
            </w:pPr>
            <w:hyperlink r:id="rId11" w:history="1">
              <w:r w:rsidR="00F57726">
                <w:rPr>
                  <w:rStyle w:val="Hyperlink"/>
                  <w:rFonts w:eastAsiaTheme="minorEastAsia"/>
                  <w:noProof/>
                  <w:sz w:val="18"/>
                  <w:szCs w:val="18"/>
                  <w:lang w:val="en"/>
                </w:rPr>
                <w:t>http://www.beyondblue.org.au/</w:t>
              </w:r>
            </w:hyperlink>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 xml:space="preserve">Family Help Line:  1800 643 000 </w:t>
            </w:r>
            <w:r>
              <w:rPr>
                <w:rFonts w:eastAsiaTheme="minorEastAsia"/>
                <w:noProof/>
                <w:color w:val="000000"/>
                <w:sz w:val="18"/>
                <w:szCs w:val="18"/>
                <w:lang w:val="en"/>
              </w:rPr>
              <w:t xml:space="preserve"> </w:t>
            </w:r>
            <w:r>
              <w:rPr>
                <w:rFonts w:eastAsiaTheme="minorEastAsia"/>
                <w:noProof/>
                <w:color w:val="FF0000"/>
                <w:sz w:val="18"/>
                <w:szCs w:val="18"/>
                <w:lang w:val="en"/>
              </w:rPr>
              <w:t>(for families experiencing distress)</w:t>
            </w:r>
          </w:p>
          <w:p w:rsidR="00F57726" w:rsidRDefault="00970FEA">
            <w:pPr>
              <w:spacing w:line="276" w:lineRule="auto"/>
              <w:rPr>
                <w:rFonts w:eastAsiaTheme="minorEastAsia"/>
                <w:noProof/>
                <w:color w:val="FF0000"/>
                <w:sz w:val="18"/>
                <w:szCs w:val="18"/>
                <w:lang w:val="en"/>
              </w:rPr>
            </w:pPr>
            <w:hyperlink r:id="rId12" w:history="1">
              <w:r w:rsidR="00F57726">
                <w:rPr>
                  <w:rStyle w:val="Hyperlink"/>
                  <w:rFonts w:eastAsiaTheme="minorEastAsia"/>
                  <w:noProof/>
                  <w:sz w:val="18"/>
                  <w:szCs w:val="18"/>
                  <w:lang w:val="en"/>
                </w:rPr>
                <w:t>http://www.health.wa.gov.au/services/detail.cfm?Unit_ID=2565</w:t>
              </w:r>
            </w:hyperlink>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Kids Help Line: 1800 55 1800</w:t>
            </w:r>
            <w:r>
              <w:rPr>
                <w:rFonts w:eastAsiaTheme="minorEastAsia"/>
                <w:noProof/>
                <w:color w:val="000000"/>
                <w:sz w:val="18"/>
                <w:szCs w:val="18"/>
                <w:lang w:val="en"/>
              </w:rPr>
              <w:t xml:space="preserve"> </w:t>
            </w:r>
            <w:r>
              <w:rPr>
                <w:rFonts w:eastAsiaTheme="minorEastAsia"/>
                <w:noProof/>
                <w:color w:val="FF0000"/>
                <w:sz w:val="18"/>
                <w:szCs w:val="18"/>
                <w:lang w:val="en"/>
              </w:rPr>
              <w:t>(for kids experiencing distress)</w:t>
            </w:r>
          </w:p>
          <w:p w:rsidR="00F57726" w:rsidRDefault="00970FEA">
            <w:pPr>
              <w:spacing w:line="276" w:lineRule="auto"/>
              <w:rPr>
                <w:rFonts w:eastAsiaTheme="minorEastAsia"/>
                <w:noProof/>
                <w:color w:val="FF0000"/>
                <w:sz w:val="18"/>
                <w:szCs w:val="18"/>
                <w:lang w:val="en"/>
              </w:rPr>
            </w:pPr>
            <w:hyperlink r:id="rId13" w:history="1">
              <w:r w:rsidR="00F57726">
                <w:rPr>
                  <w:rStyle w:val="Hyperlink"/>
                  <w:rFonts w:eastAsiaTheme="minorEastAsia"/>
                  <w:noProof/>
                  <w:sz w:val="18"/>
                  <w:szCs w:val="18"/>
                  <w:lang w:val="en"/>
                </w:rPr>
                <w:t>http://www.kidshelp.com.au/</w:t>
              </w:r>
            </w:hyperlink>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Parenting WA Help Line: 08 6279 1200</w:t>
            </w:r>
            <w:r>
              <w:rPr>
                <w:rFonts w:eastAsiaTheme="minorEastAsia"/>
                <w:noProof/>
                <w:color w:val="000000"/>
                <w:sz w:val="18"/>
                <w:szCs w:val="18"/>
                <w:lang w:val="en"/>
              </w:rPr>
              <w:t xml:space="preserve"> </w:t>
            </w:r>
            <w:r>
              <w:rPr>
                <w:rFonts w:eastAsiaTheme="minorEastAsia"/>
                <w:noProof/>
                <w:color w:val="FF0000"/>
                <w:sz w:val="18"/>
                <w:szCs w:val="18"/>
                <w:lang w:val="en"/>
              </w:rPr>
              <w:t>(for parents experiencing distress)</w:t>
            </w:r>
          </w:p>
          <w:p w:rsidR="00F57726" w:rsidRDefault="00970FEA">
            <w:pPr>
              <w:spacing w:line="276" w:lineRule="auto"/>
              <w:rPr>
                <w:rFonts w:eastAsiaTheme="minorEastAsia"/>
                <w:noProof/>
                <w:color w:val="FF0000"/>
                <w:sz w:val="18"/>
                <w:szCs w:val="18"/>
                <w:lang w:val="en"/>
              </w:rPr>
            </w:pPr>
            <w:hyperlink r:id="rId14" w:history="1">
              <w:r w:rsidR="00F57726">
                <w:rPr>
                  <w:rStyle w:val="Hyperlink"/>
                  <w:rFonts w:eastAsiaTheme="minorEastAsia"/>
                  <w:noProof/>
                  <w:sz w:val="18"/>
                  <w:szCs w:val="18"/>
                  <w:lang w:val="en"/>
                </w:rPr>
                <w:t>http://www.communities.wa.gov.au/parents/Pages/default.aspx</w:t>
              </w:r>
            </w:hyperlink>
          </w:p>
          <w:p w:rsidR="00F57726" w:rsidRDefault="00F57726">
            <w:pPr>
              <w:spacing w:line="276" w:lineRule="auto"/>
              <w:rPr>
                <w:rFonts w:eastAsiaTheme="minorEastAsia"/>
                <w:noProof/>
                <w:color w:val="FF0000"/>
                <w:sz w:val="18"/>
                <w:szCs w:val="18"/>
                <w:lang w:val="en"/>
              </w:rPr>
            </w:pPr>
            <w:r>
              <w:rPr>
                <w:rFonts w:eastAsiaTheme="minorEastAsia"/>
                <w:b/>
                <w:noProof/>
                <w:color w:val="000000"/>
                <w:sz w:val="18"/>
                <w:szCs w:val="18"/>
                <w:lang w:val="en"/>
              </w:rPr>
              <w:t>Drug &amp; Alcohol WA Help Line: 08 9442 5000</w:t>
            </w:r>
            <w:r>
              <w:rPr>
                <w:rFonts w:eastAsiaTheme="minorEastAsia"/>
                <w:noProof/>
                <w:color w:val="000000"/>
                <w:sz w:val="18"/>
                <w:szCs w:val="18"/>
                <w:lang w:val="en"/>
              </w:rPr>
              <w:t xml:space="preserve"> </w:t>
            </w:r>
            <w:r>
              <w:rPr>
                <w:rFonts w:eastAsiaTheme="minorEastAsia"/>
                <w:noProof/>
                <w:color w:val="FF0000"/>
                <w:sz w:val="18"/>
                <w:szCs w:val="18"/>
                <w:lang w:val="en"/>
              </w:rPr>
              <w:t xml:space="preserve">(for drug and alcohol issues) </w:t>
            </w:r>
          </w:p>
          <w:p w:rsidR="00F57726" w:rsidRDefault="00970FEA">
            <w:pPr>
              <w:spacing w:line="276" w:lineRule="auto"/>
              <w:rPr>
                <w:rFonts w:eastAsiaTheme="minorEastAsia"/>
                <w:noProof/>
                <w:sz w:val="22"/>
                <w:szCs w:val="22"/>
              </w:rPr>
            </w:pPr>
            <w:hyperlink r:id="rId15" w:history="1">
              <w:r w:rsidR="00F57726">
                <w:rPr>
                  <w:rStyle w:val="Hyperlink"/>
                  <w:rFonts w:eastAsiaTheme="minorEastAsia"/>
                  <w:noProof/>
                  <w:sz w:val="18"/>
                  <w:szCs w:val="18"/>
                  <w:lang w:val="en"/>
                </w:rPr>
                <w:t>http://www.dao.health.wa.gov.au/</w:t>
              </w:r>
            </w:hyperlink>
          </w:p>
          <w:p w:rsidR="00F57726" w:rsidRDefault="00F57726">
            <w:pPr>
              <w:spacing w:line="276" w:lineRule="auto"/>
              <w:rPr>
                <w:rFonts w:eastAsiaTheme="minorEastAsia"/>
                <w:noProof/>
                <w:color w:val="0000FF"/>
                <w:sz w:val="18"/>
                <w:szCs w:val="18"/>
              </w:rPr>
            </w:pPr>
            <w:r>
              <w:rPr>
                <w:b/>
                <w:noProof/>
                <w:color w:val="000000"/>
                <w:sz w:val="18"/>
                <w:szCs w:val="18"/>
              </w:rPr>
              <w:t>Gay &amp; Lesbian Counselling Services</w:t>
            </w:r>
            <w:r>
              <w:rPr>
                <w:noProof/>
                <w:color w:val="000000"/>
                <w:sz w:val="18"/>
                <w:szCs w:val="18"/>
              </w:rPr>
              <w:t xml:space="preserve"> </w:t>
            </w:r>
            <w:r>
              <w:rPr>
                <w:rFonts w:eastAsiaTheme="minorEastAsia"/>
                <w:b/>
                <w:bCs/>
                <w:noProof/>
                <w:color w:val="000000"/>
                <w:sz w:val="18"/>
                <w:szCs w:val="18"/>
              </w:rPr>
              <w:t>08 9420 7201 (metro) 1800 184 527 country</w:t>
            </w:r>
            <w:r>
              <w:rPr>
                <w:rFonts w:eastAsiaTheme="minorEastAsia"/>
                <w:noProof/>
                <w:color w:val="0000FF"/>
                <w:sz w:val="18"/>
                <w:szCs w:val="18"/>
              </w:rPr>
              <w:br/>
            </w:r>
            <w:hyperlink r:id="rId16" w:history="1">
              <w:r>
                <w:rPr>
                  <w:rStyle w:val="Hyperlink"/>
                  <w:rFonts w:eastAsiaTheme="minorEastAsia"/>
                  <w:noProof/>
                  <w:sz w:val="18"/>
                  <w:szCs w:val="18"/>
                </w:rPr>
                <w:t>http://glcs.org.au/glcs-services/counselling-information-line/</w:t>
              </w:r>
            </w:hyperlink>
          </w:p>
          <w:p w:rsidR="00F57726" w:rsidRDefault="00970FEA">
            <w:pPr>
              <w:spacing w:line="276" w:lineRule="auto"/>
              <w:rPr>
                <w:rFonts w:eastAsia="Calibri"/>
                <w:noProof/>
                <w:color w:val="0000FF"/>
                <w:sz w:val="18"/>
                <w:szCs w:val="18"/>
              </w:rPr>
            </w:pPr>
            <w:hyperlink r:id="rId17" w:tgtFrame="_blank" w:history="1">
              <w:r w:rsidR="00F57726">
                <w:rPr>
                  <w:rStyle w:val="Hyperlink"/>
                  <w:rFonts w:eastAsia="Calibri"/>
                  <w:b/>
                  <w:bCs/>
                  <w:noProof/>
                  <w:sz w:val="18"/>
                  <w:szCs w:val="18"/>
                </w:rPr>
                <w:t>WA AIDS Council Counselling Services</w:t>
              </w:r>
            </w:hyperlink>
            <w:r w:rsidR="00F57726">
              <w:rPr>
                <w:rFonts w:eastAsia="Calibri"/>
                <w:noProof/>
                <w:color w:val="0000FF"/>
                <w:sz w:val="18"/>
                <w:szCs w:val="18"/>
              </w:rPr>
              <w:t xml:space="preserve"> </w:t>
            </w:r>
            <w:r w:rsidR="00F57726">
              <w:rPr>
                <w:rFonts w:eastAsia="Calibri"/>
                <w:b/>
                <w:noProof/>
                <w:color w:val="000000"/>
                <w:sz w:val="18"/>
                <w:szCs w:val="18"/>
              </w:rPr>
              <w:t>08  94820000</w:t>
            </w:r>
            <w:r w:rsidR="00F57726">
              <w:rPr>
                <w:rFonts w:eastAsia="Calibri"/>
                <w:noProof/>
                <w:color w:val="0000FF"/>
                <w:sz w:val="18"/>
                <w:szCs w:val="18"/>
              </w:rPr>
              <w:t> </w:t>
            </w:r>
          </w:p>
          <w:p w:rsidR="00F57726" w:rsidRDefault="00970FEA">
            <w:pPr>
              <w:spacing w:line="276" w:lineRule="auto"/>
              <w:rPr>
                <w:rFonts w:asciiTheme="minorHAnsi" w:eastAsiaTheme="minorEastAsia" w:hAnsiTheme="minorHAnsi" w:cstheme="minorBidi"/>
                <w:noProof/>
                <w:color w:val="0000FF"/>
                <w:sz w:val="18"/>
                <w:szCs w:val="18"/>
              </w:rPr>
            </w:pPr>
            <w:hyperlink r:id="rId18" w:history="1">
              <w:r w:rsidR="00F57726">
                <w:rPr>
                  <w:rStyle w:val="Hyperlink"/>
                  <w:rFonts w:eastAsiaTheme="minorEastAsia"/>
                  <w:noProof/>
                  <w:sz w:val="18"/>
                  <w:szCs w:val="18"/>
                </w:rPr>
                <w:t>http://www.freedom.org.au/</w:t>
              </w:r>
            </w:hyperlink>
            <w:r w:rsidR="00F57726">
              <w:rPr>
                <w:rFonts w:eastAsiaTheme="minorEastAsia"/>
                <w:noProof/>
                <w:color w:val="0000FF"/>
                <w:sz w:val="18"/>
                <w:szCs w:val="18"/>
              </w:rPr>
              <w:t> </w:t>
            </w:r>
          </w:p>
          <w:p w:rsidR="00F57726" w:rsidRDefault="00F57726">
            <w:pPr>
              <w:spacing w:line="276" w:lineRule="auto"/>
              <w:rPr>
                <w:rFonts w:eastAsiaTheme="minorEastAsia"/>
                <w:noProof/>
                <w:color w:val="FF0000"/>
                <w:sz w:val="22"/>
                <w:szCs w:val="22"/>
                <w:lang w:val="en"/>
              </w:rPr>
            </w:pPr>
            <w:r>
              <w:rPr>
                <w:rFonts w:eastAsiaTheme="minorEastAsia"/>
                <w:b/>
                <w:noProof/>
                <w:color w:val="000000"/>
                <w:sz w:val="18"/>
                <w:szCs w:val="18"/>
                <w:lang w:val="en"/>
              </w:rPr>
              <w:t xml:space="preserve">Mental Health Emergency Response Line: 08 9224 8888: </w:t>
            </w:r>
            <w:r>
              <w:rPr>
                <w:rFonts w:eastAsiaTheme="minorEastAsia"/>
                <w:noProof/>
                <w:color w:val="000000"/>
                <w:sz w:val="18"/>
                <w:szCs w:val="18"/>
                <w:lang w:val="en"/>
              </w:rPr>
              <w:t xml:space="preserve"> </w:t>
            </w:r>
            <w:r>
              <w:rPr>
                <w:rFonts w:eastAsiaTheme="minorEastAsia"/>
                <w:noProof/>
                <w:color w:val="FF0000"/>
                <w:sz w:val="18"/>
                <w:szCs w:val="18"/>
                <w:lang w:val="en"/>
              </w:rPr>
              <w:t>(for psychiatric issues)</w:t>
            </w:r>
            <w:r>
              <w:rPr>
                <w:rFonts w:eastAsiaTheme="minorEastAsia"/>
                <w:noProof/>
                <w:color w:val="FF0000"/>
                <w:lang w:val="en"/>
              </w:rPr>
              <w:t xml:space="preserve"> </w:t>
            </w:r>
          </w:p>
          <w:p w:rsidR="00F57726" w:rsidRDefault="00970FEA">
            <w:pPr>
              <w:spacing w:line="276" w:lineRule="auto"/>
              <w:rPr>
                <w:rFonts w:eastAsiaTheme="minorEastAsia"/>
                <w:noProof/>
                <w:color w:val="000000"/>
                <w:sz w:val="18"/>
                <w:szCs w:val="18"/>
                <w:u w:val="single"/>
              </w:rPr>
            </w:pPr>
            <w:hyperlink r:id="rId19" w:history="1">
              <w:r w:rsidR="00F57726">
                <w:rPr>
                  <w:rStyle w:val="Hyperlink"/>
                  <w:rFonts w:eastAsiaTheme="minorEastAsia"/>
                  <w:noProof/>
                  <w:sz w:val="18"/>
                  <w:szCs w:val="18"/>
                </w:rPr>
                <w:t>http://www.health.wa.gov.au/services/detail.cfm?Unit_ID=172</w:t>
              </w:r>
            </w:hyperlink>
          </w:p>
        </w:tc>
      </w:tr>
      <w:tr w:rsidR="00F57726" w:rsidTr="00F57726">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rsidP="00F57726">
            <w:pPr>
              <w:pStyle w:val="Heading3"/>
              <w:rPr>
                <w:rFonts w:eastAsiaTheme="minorEastAsia"/>
                <w:noProof/>
              </w:rPr>
            </w:pPr>
            <w:bookmarkStart w:id="21" w:name="_Toc358715136"/>
            <w:r w:rsidRPr="00F57726">
              <w:rPr>
                <w:rFonts w:eastAsiaTheme="minorEastAsia"/>
                <w:noProof/>
                <w:sz w:val="20"/>
                <w:szCs w:val="20"/>
              </w:rPr>
              <w:t>Philosophical</w:t>
            </w:r>
            <w:r>
              <w:rPr>
                <w:rFonts w:eastAsiaTheme="minorEastAsia"/>
                <w:noProof/>
              </w:rPr>
              <w:t xml:space="preserve"> </w:t>
            </w:r>
            <w:r w:rsidRPr="006C3BEA">
              <w:rPr>
                <w:rFonts w:eastAsiaTheme="minorEastAsia"/>
                <w:noProof/>
                <w:sz w:val="20"/>
                <w:szCs w:val="20"/>
              </w:rPr>
              <w:t>orientation</w:t>
            </w:r>
            <w:bookmarkEnd w:id="21"/>
          </w:p>
        </w:tc>
        <w:tc>
          <w:tcPr>
            <w:tcW w:w="6300" w:type="dxa"/>
            <w:tcBorders>
              <w:top w:val="nil"/>
              <w:left w:val="single" w:sz="8" w:space="0" w:color="auto"/>
              <w:bottom w:val="single" w:sz="8" w:space="0" w:color="auto"/>
              <w:right w:val="single" w:sz="8" w:space="0" w:color="auto"/>
            </w:tcBorders>
            <w:hideMark/>
          </w:tcPr>
          <w:p w:rsidR="00F57726" w:rsidRDefault="00970FEA">
            <w:pPr>
              <w:spacing w:line="276" w:lineRule="auto"/>
              <w:rPr>
                <w:rFonts w:ascii="Calibri" w:eastAsiaTheme="minorEastAsia" w:hAnsi="Calibri"/>
                <w:noProof/>
                <w:sz w:val="18"/>
                <w:szCs w:val="18"/>
              </w:rPr>
            </w:pPr>
            <w:hyperlink r:id="rId20" w:history="1">
              <w:r w:rsidR="00F57726">
                <w:rPr>
                  <w:rStyle w:val="Hyperlink"/>
                  <w:rFonts w:ascii="Calibri" w:eastAsiaTheme="minorEastAsia" w:hAnsi="Calibri"/>
                  <w:bCs/>
                  <w:noProof/>
                  <w:sz w:val="18"/>
                  <w:szCs w:val="18"/>
                </w:rPr>
                <w:t>http://www.hypnoticimpact.com.au/hypnotherapists/jorg</w:t>
              </w:r>
            </w:hyperlink>
          </w:p>
        </w:tc>
      </w:tr>
      <w:tr w:rsidR="00F57726" w:rsidTr="00F57726">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F57726" w:rsidP="00F57726">
            <w:pPr>
              <w:pStyle w:val="Heading3"/>
              <w:rPr>
                <w:rFonts w:eastAsiaTheme="minorEastAsia"/>
                <w:noProof/>
                <w:sz w:val="20"/>
                <w:szCs w:val="20"/>
              </w:rPr>
            </w:pPr>
            <w:bookmarkStart w:id="22" w:name="_Toc358715137"/>
            <w:r w:rsidRPr="00F57726">
              <w:rPr>
                <w:rFonts w:eastAsiaTheme="minorEastAsia"/>
                <w:noProof/>
                <w:sz w:val="20"/>
                <w:szCs w:val="20"/>
              </w:rPr>
              <w:t>Example treatment plan overview</w:t>
            </w:r>
            <w:bookmarkEnd w:id="22"/>
          </w:p>
        </w:tc>
        <w:tc>
          <w:tcPr>
            <w:tcW w:w="6300" w:type="dxa"/>
            <w:tcBorders>
              <w:top w:val="nil"/>
              <w:left w:val="single" w:sz="8" w:space="0" w:color="auto"/>
              <w:bottom w:val="single" w:sz="8" w:space="0" w:color="auto"/>
              <w:right w:val="single" w:sz="8" w:space="0" w:color="auto"/>
            </w:tcBorders>
            <w:hideMark/>
          </w:tcPr>
          <w:p w:rsidR="00F57726" w:rsidRDefault="00970FEA">
            <w:pPr>
              <w:spacing w:line="276" w:lineRule="auto"/>
              <w:rPr>
                <w:rFonts w:ascii="Calibri" w:eastAsiaTheme="minorEastAsia" w:hAnsi="Calibri"/>
                <w:bCs/>
                <w:noProof/>
                <w:color w:val="000000"/>
                <w:sz w:val="18"/>
                <w:szCs w:val="18"/>
              </w:rPr>
            </w:pPr>
            <w:hyperlink r:id="rId21" w:history="1">
              <w:r w:rsidR="00F57726">
                <w:rPr>
                  <w:rStyle w:val="Hyperlink"/>
                  <w:rFonts w:ascii="Calibri" w:eastAsiaTheme="minorEastAsia" w:hAnsi="Calibri"/>
                  <w:bCs/>
                  <w:noProof/>
                  <w:sz w:val="18"/>
                  <w:szCs w:val="18"/>
                </w:rPr>
                <w:t>http://www.hypnoticimpact.com.au/medicare-rebates/general-therapy-approach</w:t>
              </w:r>
            </w:hyperlink>
          </w:p>
        </w:tc>
      </w:tr>
      <w:tr w:rsidR="00F57726" w:rsidTr="000B588C">
        <w:trPr>
          <w:trHeight w:val="425"/>
        </w:trPr>
        <w:tc>
          <w:tcPr>
            <w:tcW w:w="334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rsidP="00F57726">
            <w:pPr>
              <w:pStyle w:val="Heading3"/>
              <w:rPr>
                <w:rFonts w:eastAsiaTheme="minorEastAsia"/>
                <w:noProof/>
              </w:rPr>
            </w:pPr>
            <w:bookmarkStart w:id="23" w:name="_Toc358715138"/>
            <w:r w:rsidRPr="00F57726">
              <w:rPr>
                <w:rFonts w:eastAsiaTheme="minorEastAsia"/>
                <w:noProof/>
                <w:sz w:val="20"/>
                <w:szCs w:val="20"/>
              </w:rPr>
              <w:t>Support</w:t>
            </w:r>
            <w:r>
              <w:rPr>
                <w:rFonts w:eastAsiaTheme="minorEastAsia"/>
                <w:noProof/>
              </w:rPr>
              <w:t xml:space="preserve"> </w:t>
            </w:r>
            <w:r w:rsidRPr="00F57726">
              <w:rPr>
                <w:rFonts w:eastAsiaTheme="minorEastAsia"/>
                <w:noProof/>
                <w:sz w:val="20"/>
                <w:szCs w:val="20"/>
              </w:rPr>
              <w:t>Downloads</w:t>
            </w:r>
            <w:r w:rsidR="006C3BEA">
              <w:rPr>
                <w:rFonts w:eastAsiaTheme="minorEastAsia"/>
                <w:noProof/>
                <w:sz w:val="20"/>
                <w:szCs w:val="20"/>
              </w:rPr>
              <w:t xml:space="preserve"> online</w:t>
            </w:r>
            <w:bookmarkEnd w:id="23"/>
            <w:r>
              <w:rPr>
                <w:rFonts w:eastAsiaTheme="minorEastAsia"/>
                <w:noProof/>
              </w:rPr>
              <w:t xml:space="preserve"> </w:t>
            </w:r>
          </w:p>
        </w:tc>
        <w:tc>
          <w:tcPr>
            <w:tcW w:w="6300" w:type="dxa"/>
            <w:tcBorders>
              <w:top w:val="nil"/>
              <w:left w:val="single" w:sz="8" w:space="0" w:color="auto"/>
              <w:bottom w:val="single" w:sz="8" w:space="0" w:color="auto"/>
              <w:right w:val="single" w:sz="8" w:space="0" w:color="auto"/>
            </w:tcBorders>
            <w:hideMark/>
          </w:tcPr>
          <w:p w:rsidR="00F57726" w:rsidRDefault="00970FEA">
            <w:pPr>
              <w:spacing w:line="276" w:lineRule="auto"/>
              <w:rPr>
                <w:rFonts w:ascii="Calibri" w:eastAsiaTheme="minorEastAsia" w:hAnsi="Calibri" w:cstheme="minorBidi"/>
                <w:bCs/>
                <w:noProof/>
                <w:color w:val="000000"/>
                <w:sz w:val="18"/>
                <w:szCs w:val="18"/>
              </w:rPr>
            </w:pPr>
            <w:hyperlink r:id="rId22" w:history="1">
              <w:r w:rsidR="00F57726">
                <w:rPr>
                  <w:rStyle w:val="Hyperlink"/>
                  <w:rFonts w:ascii="Calibri" w:eastAsiaTheme="minorEastAsia" w:hAnsi="Calibri"/>
                  <w:bCs/>
                  <w:noProof/>
                  <w:sz w:val="18"/>
                  <w:szCs w:val="18"/>
                </w:rPr>
                <w:t>http://www.hypnoticimpactsupport.weebly.com</w:t>
              </w:r>
            </w:hyperlink>
          </w:p>
          <w:p w:rsidR="00F57726" w:rsidRDefault="00F57726">
            <w:pPr>
              <w:spacing w:line="276" w:lineRule="auto"/>
              <w:rPr>
                <w:rFonts w:ascii="Calibri" w:eastAsiaTheme="minorEastAsia" w:hAnsi="Calibri"/>
                <w:bCs/>
                <w:noProof/>
                <w:color w:val="000000"/>
                <w:sz w:val="18"/>
                <w:szCs w:val="18"/>
              </w:rPr>
            </w:pP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rPr>
                <w:sz w:val="22"/>
                <w:szCs w:val="22"/>
              </w:rPr>
            </w:pP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rPr>
                <w:sz w:val="22"/>
                <w:szCs w:val="22"/>
              </w:rPr>
            </w:pP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jc w:val="center"/>
              <w:rPr>
                <w:rFonts w:ascii="Calibri" w:eastAsiaTheme="minorEastAsia" w:hAnsi="Calibri"/>
                <w:b/>
                <w:bCs/>
                <w:noProof/>
                <w:color w:val="4F81BD"/>
                <w:sz w:val="18"/>
                <w:szCs w:val="18"/>
              </w:rPr>
            </w:pPr>
            <w:r>
              <w:rPr>
                <w:rFonts w:ascii="Calibri" w:eastAsiaTheme="minorEastAsia" w:hAnsi="Calibri"/>
                <w:b/>
                <w:bCs/>
                <w:noProof/>
                <w:color w:val="4F81BD"/>
                <w:sz w:val="18"/>
                <w:szCs w:val="18"/>
              </w:rPr>
              <w:t>Payments</w:t>
            </w:r>
          </w:p>
        </w:tc>
      </w:tr>
      <w:tr w:rsidR="00F57726" w:rsidTr="00F57726">
        <w:tc>
          <w:tcPr>
            <w:tcW w:w="31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Pr="00F57726" w:rsidRDefault="006C3BEA" w:rsidP="00F57726">
            <w:pPr>
              <w:pStyle w:val="Heading3"/>
              <w:rPr>
                <w:rFonts w:eastAsia="Calibri" w:cstheme="minorBidi"/>
                <w:noProof/>
                <w:sz w:val="20"/>
                <w:szCs w:val="20"/>
              </w:rPr>
            </w:pPr>
            <w:bookmarkStart w:id="24" w:name="_Toc358715139"/>
            <w:r>
              <w:rPr>
                <w:rFonts w:eastAsiaTheme="minorEastAsia"/>
                <w:noProof/>
                <w:sz w:val="20"/>
                <w:szCs w:val="20"/>
              </w:rPr>
              <w:t>Payment Information</w:t>
            </w:r>
            <w:bookmarkEnd w:id="24"/>
          </w:p>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w:t>
            </w:r>
            <w:r w:rsidR="006C3BEA">
              <w:rPr>
                <w:rFonts w:ascii="Calibri" w:eastAsiaTheme="minorEastAsia" w:hAnsi="Calibri"/>
                <w:noProof/>
                <w:sz w:val="18"/>
                <w:szCs w:val="18"/>
              </w:rPr>
              <w:t xml:space="preserve">costs </w:t>
            </w:r>
            <w:r>
              <w:rPr>
                <w:rFonts w:ascii="Calibri" w:eastAsiaTheme="minorEastAsia" w:hAnsi="Calibri"/>
                <w:noProof/>
                <w:sz w:val="18"/>
                <w:szCs w:val="18"/>
              </w:rPr>
              <w:t>per visit unless otherwise specified or negotiated)</w:t>
            </w:r>
          </w:p>
        </w:tc>
        <w:tc>
          <w:tcPr>
            <w:tcW w:w="64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Theme="minorEastAsia" w:hAnsi="Calibri" w:cstheme="minorBidi"/>
                <w:bCs/>
                <w:noProof/>
                <w:color w:val="FF0000"/>
                <w:sz w:val="18"/>
                <w:szCs w:val="18"/>
              </w:rPr>
            </w:pPr>
            <w:r>
              <w:rPr>
                <w:rFonts w:ascii="Calibri" w:eastAsiaTheme="minorEastAsia" w:hAnsi="Calibri"/>
                <w:b/>
                <w:bCs/>
                <w:noProof/>
                <w:sz w:val="18"/>
                <w:szCs w:val="18"/>
              </w:rPr>
              <w:t>$250</w:t>
            </w:r>
            <w:r>
              <w:rPr>
                <w:rFonts w:ascii="Calibri" w:eastAsiaTheme="minorEastAsia" w:hAnsi="Calibri"/>
                <w:noProof/>
                <w:sz w:val="18"/>
                <w:szCs w:val="18"/>
              </w:rPr>
              <w:t xml:space="preserve"> cash -  </w:t>
            </w:r>
            <w:r>
              <w:rPr>
                <w:rFonts w:ascii="Calibri" w:eastAsia="Calibri" w:hAnsi="Calibri"/>
                <w:noProof/>
                <w:color w:val="000000"/>
                <w:sz w:val="18"/>
                <w:szCs w:val="18"/>
              </w:rPr>
              <w:t xml:space="preserve"> </w:t>
            </w:r>
            <w:r>
              <w:rPr>
                <w:rFonts w:ascii="Calibri" w:eastAsiaTheme="minorEastAsia" w:hAnsi="Calibri"/>
                <w:b/>
                <w:bCs/>
                <w:noProof/>
                <w:color w:val="FF0000"/>
                <w:sz w:val="18"/>
                <w:szCs w:val="18"/>
              </w:rPr>
              <w:t xml:space="preserve">Please NOTE: </w:t>
            </w:r>
            <w:r>
              <w:rPr>
                <w:rFonts w:ascii="Calibri" w:eastAsiaTheme="minorEastAsia" w:hAnsi="Calibri"/>
                <w:noProof/>
                <w:color w:val="FF0000"/>
                <w:sz w:val="18"/>
                <w:szCs w:val="18"/>
              </w:rPr>
              <w:t>We do</w:t>
            </w:r>
            <w:r>
              <w:rPr>
                <w:rFonts w:ascii="Calibri" w:eastAsiaTheme="minorEastAsia" w:hAnsi="Calibri"/>
                <w:b/>
                <w:bCs/>
                <w:noProof/>
                <w:color w:val="FF0000"/>
                <w:sz w:val="18"/>
                <w:szCs w:val="18"/>
                <w:u w:val="single"/>
              </w:rPr>
              <w:t xml:space="preserve"> NOT </w:t>
            </w:r>
            <w:r>
              <w:rPr>
                <w:rFonts w:ascii="Calibri" w:eastAsiaTheme="minorEastAsia" w:hAnsi="Calibri"/>
                <w:bCs/>
                <w:noProof/>
                <w:color w:val="FF0000"/>
                <w:sz w:val="18"/>
                <w:szCs w:val="18"/>
              </w:rPr>
              <w:t>accept</w:t>
            </w:r>
            <w:r>
              <w:rPr>
                <w:rFonts w:ascii="Calibri" w:eastAsiaTheme="minorEastAsia" w:hAnsi="Calibri"/>
                <w:bCs/>
                <w:noProof/>
                <w:color w:val="FF0000"/>
                <w:sz w:val="18"/>
                <w:szCs w:val="18"/>
                <w:u w:val="single"/>
              </w:rPr>
              <w:t xml:space="preserve"> </w:t>
            </w:r>
            <w:r>
              <w:rPr>
                <w:rFonts w:ascii="Calibri" w:eastAsiaTheme="minorEastAsia" w:hAnsi="Calibri"/>
                <w:bCs/>
                <w:noProof/>
                <w:color w:val="FF0000"/>
                <w:sz w:val="18"/>
                <w:szCs w:val="18"/>
              </w:rPr>
              <w:t>Credit Cards</w:t>
            </w:r>
            <w:r>
              <w:rPr>
                <w:rFonts w:ascii="Calibri" w:eastAsiaTheme="minorEastAsia" w:hAnsi="Calibri"/>
                <w:noProof/>
                <w:color w:val="FF0000"/>
                <w:sz w:val="18"/>
                <w:szCs w:val="18"/>
              </w:rPr>
              <w:t xml:space="preserve"> or </w:t>
            </w:r>
            <w:r>
              <w:rPr>
                <w:rFonts w:ascii="Calibri" w:eastAsiaTheme="minorEastAsia" w:hAnsi="Calibri"/>
                <w:bCs/>
                <w:noProof/>
                <w:color w:val="FF0000"/>
                <w:sz w:val="18"/>
                <w:szCs w:val="18"/>
              </w:rPr>
              <w:t>Bank Cards</w:t>
            </w:r>
          </w:p>
          <w:p w:rsidR="00F57726" w:rsidRDefault="00F57726">
            <w:pPr>
              <w:spacing w:line="276" w:lineRule="auto"/>
              <w:rPr>
                <w:rFonts w:ascii="Calibri" w:eastAsiaTheme="minorEastAsia" w:hAnsi="Calibri"/>
                <w:noProof/>
                <w:sz w:val="18"/>
                <w:szCs w:val="18"/>
              </w:rPr>
            </w:pPr>
            <w:r>
              <w:rPr>
                <w:rFonts w:ascii="Calibri" w:eastAsiaTheme="minorEastAsia" w:hAnsi="Calibri"/>
                <w:noProof/>
                <w:sz w:val="18"/>
                <w:szCs w:val="18"/>
              </w:rPr>
              <w:t xml:space="preserve">If you want to use EFT from your smartphone or your computer, payment will have to be received before session commencement or latest on day of appointment – </w:t>
            </w:r>
          </w:p>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see bank details below</w:t>
            </w:r>
          </w:p>
        </w:tc>
      </w:tr>
      <w:tr w:rsidR="00F57726" w:rsidTr="00F57726">
        <w:tc>
          <w:tcPr>
            <w:tcW w:w="9648"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57726" w:rsidRDefault="00F57726">
            <w:pPr>
              <w:spacing w:line="276" w:lineRule="auto"/>
              <w:jc w:val="center"/>
              <w:rPr>
                <w:rFonts w:ascii="Calibri" w:eastAsia="Calibri" w:hAnsi="Calibri"/>
                <w:noProof/>
                <w:color w:val="000000"/>
                <w:sz w:val="18"/>
                <w:szCs w:val="18"/>
              </w:rPr>
            </w:pPr>
            <w:r>
              <w:rPr>
                <w:rFonts w:ascii="Calibri" w:eastAsiaTheme="minorEastAsia" w:hAnsi="Calibri"/>
                <w:b/>
                <w:bCs/>
                <w:noProof/>
                <w:color w:val="4F81BD"/>
                <w:sz w:val="18"/>
                <w:szCs w:val="18"/>
              </w:rPr>
              <w:t>Bank Details</w:t>
            </w:r>
          </w:p>
        </w:tc>
      </w:tr>
      <w:tr w:rsidR="00F57726" w:rsidTr="00F57726">
        <w:tc>
          <w:tcPr>
            <w:tcW w:w="319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57726" w:rsidRDefault="00F57726">
            <w:pPr>
              <w:spacing w:line="276" w:lineRule="auto"/>
              <w:jc w:val="center"/>
              <w:rPr>
                <w:rFonts w:ascii="Calibri" w:eastAsia="Calibri" w:hAnsi="Calibri"/>
                <w:b/>
                <w:bCs/>
                <w:noProof/>
                <w:color w:val="000000"/>
                <w:sz w:val="18"/>
                <w:szCs w:val="18"/>
              </w:rPr>
            </w:pPr>
            <w:r>
              <w:rPr>
                <w:rFonts w:ascii="Calibri" w:eastAsiaTheme="minorEastAsia" w:hAnsi="Calibri"/>
                <w:b/>
                <w:bCs/>
                <w:noProof/>
                <w:sz w:val="18"/>
                <w:szCs w:val="18"/>
              </w:rPr>
              <w:t>ING</w:t>
            </w:r>
          </w:p>
        </w:tc>
        <w:tc>
          <w:tcPr>
            <w:tcW w:w="645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F57726" w:rsidRDefault="00F57726">
            <w:pPr>
              <w:spacing w:line="276" w:lineRule="auto"/>
              <w:rPr>
                <w:rFonts w:ascii="Calibri" w:eastAsia="Calibri" w:hAnsi="Calibri"/>
                <w:noProof/>
                <w:color w:val="000000"/>
                <w:sz w:val="18"/>
                <w:szCs w:val="18"/>
              </w:rPr>
            </w:pPr>
            <w:r>
              <w:rPr>
                <w:rFonts w:ascii="Calibri" w:eastAsiaTheme="minorEastAsia" w:hAnsi="Calibri"/>
                <w:noProof/>
                <w:sz w:val="18"/>
                <w:szCs w:val="18"/>
              </w:rPr>
              <w:t>BSB:  923100      Account No:  76401765         -       made out to:  Jorg Thonnissen</w:t>
            </w:r>
          </w:p>
        </w:tc>
      </w:tr>
    </w:tbl>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Default="00F57726" w:rsidP="00F57726">
      <w:pPr>
        <w:rPr>
          <w:rFonts w:eastAsiaTheme="minorEastAsia"/>
        </w:rPr>
      </w:pPr>
    </w:p>
    <w:p w:rsidR="00F57726" w:rsidRPr="00F57726" w:rsidRDefault="00F57726" w:rsidP="00F57726">
      <w:pPr>
        <w:rPr>
          <w:rFonts w:eastAsiaTheme="minorEastAsia"/>
        </w:rPr>
      </w:pPr>
    </w:p>
    <w:p w:rsidR="00F57726" w:rsidRDefault="00F57726" w:rsidP="00CF2346">
      <w:pPr>
        <w:jc w:val="both"/>
        <w:rPr>
          <w:b/>
          <w:i/>
          <w:sz w:val="22"/>
          <w:szCs w:val="22"/>
        </w:rPr>
      </w:pPr>
    </w:p>
    <w:p w:rsidR="00F57726" w:rsidRDefault="00F57726" w:rsidP="00CF2346">
      <w:pPr>
        <w:jc w:val="both"/>
        <w:rPr>
          <w:b/>
          <w:i/>
          <w:sz w:val="22"/>
          <w:szCs w:val="22"/>
        </w:rPr>
      </w:pPr>
    </w:p>
    <w:p w:rsidR="004F6CBE" w:rsidRPr="006C3BEA" w:rsidRDefault="00CF2346" w:rsidP="006C3BEA">
      <w:pPr>
        <w:jc w:val="both"/>
        <w:rPr>
          <w:i/>
          <w:sz w:val="22"/>
          <w:szCs w:val="22"/>
        </w:rPr>
      </w:pPr>
      <w:r w:rsidRPr="00D27388">
        <w:rPr>
          <w:b/>
          <w:i/>
          <w:sz w:val="22"/>
          <w:szCs w:val="22"/>
        </w:rPr>
        <w:t xml:space="preserve">Please Note:  </w:t>
      </w:r>
      <w:r w:rsidRPr="00D27388">
        <w:rPr>
          <w:i/>
          <w:sz w:val="22"/>
          <w:szCs w:val="22"/>
        </w:rPr>
        <w:t>If, after reading these pages, you are at all unsure of what is writt</w:t>
      </w:r>
      <w:r>
        <w:rPr>
          <w:i/>
          <w:sz w:val="22"/>
          <w:szCs w:val="22"/>
        </w:rPr>
        <w:t>en, please discuss it with me</w:t>
      </w:r>
      <w:r w:rsidRPr="00D27388">
        <w:rPr>
          <w:i/>
          <w:sz w:val="22"/>
          <w:szCs w:val="22"/>
        </w:rPr>
        <w:t>.</w:t>
      </w:r>
    </w:p>
    <w:p w:rsidR="006C3BEA" w:rsidRDefault="006C3BEA" w:rsidP="006C3BEA">
      <w:pPr>
        <w:jc w:val="center"/>
      </w:pPr>
    </w:p>
    <w:p w:rsidR="00AC70BB" w:rsidRPr="00AC70BB" w:rsidRDefault="004F6CBE" w:rsidP="00AC70BB">
      <w:pPr>
        <w:jc w:val="center"/>
        <w:rPr>
          <w:b/>
        </w:rPr>
      </w:pPr>
      <w:r w:rsidRPr="00AC70BB">
        <w:rPr>
          <w:b/>
        </w:rPr>
        <w:t>See next page for Consent Form</w:t>
      </w:r>
      <w:r w:rsidR="00AC70BB" w:rsidRPr="00AC70BB">
        <w:rPr>
          <w:b/>
        </w:rPr>
        <w:t xml:space="preserve"> </w:t>
      </w:r>
    </w:p>
    <w:p w:rsidR="007E42DF" w:rsidRDefault="0045136F" w:rsidP="00AC70BB">
      <w:pPr>
        <w:jc w:val="center"/>
      </w:pPr>
      <w:r>
        <w:t>(Please print out Consent Form read and complete where appropriate)</w:t>
      </w:r>
    </w:p>
    <w:p w:rsidR="00624B7A" w:rsidRPr="00F57726" w:rsidRDefault="00624B7A" w:rsidP="00F57726">
      <w:pPr>
        <w:pStyle w:val="Heading2"/>
        <w:jc w:val="center"/>
        <w:rPr>
          <w:color w:val="auto"/>
          <w:sz w:val="36"/>
          <w:szCs w:val="36"/>
          <w:lang w:val="en-AU"/>
        </w:rPr>
      </w:pPr>
      <w:bookmarkStart w:id="25" w:name="_Toc358715140"/>
      <w:r w:rsidRPr="00F57726">
        <w:rPr>
          <w:color w:val="auto"/>
          <w:sz w:val="36"/>
          <w:szCs w:val="36"/>
        </w:rPr>
        <w:lastRenderedPageBreak/>
        <w:t xml:space="preserve">Consent Form </w:t>
      </w:r>
      <w:proofErr w:type="gramStart"/>
      <w:r w:rsidRPr="00F57726">
        <w:rPr>
          <w:color w:val="auto"/>
          <w:sz w:val="36"/>
          <w:szCs w:val="36"/>
        </w:rPr>
        <w:t>For</w:t>
      </w:r>
      <w:proofErr w:type="gramEnd"/>
      <w:r w:rsidRPr="00F57726">
        <w:rPr>
          <w:color w:val="auto"/>
          <w:sz w:val="36"/>
          <w:szCs w:val="36"/>
        </w:rPr>
        <w:t xml:space="preserve"> The Provision of Psychological Services</w:t>
      </w:r>
      <w:bookmarkEnd w:id="25"/>
    </w:p>
    <w:p w:rsidR="00624B7A" w:rsidRPr="00624B7A" w:rsidRDefault="00624B7A" w:rsidP="00624B7A">
      <w:pPr>
        <w:pStyle w:val="NormalWeb"/>
        <w:spacing w:before="0" w:beforeAutospacing="0" w:after="0" w:afterAutospacing="0"/>
        <w:jc w:val="both"/>
        <w:rPr>
          <w:rFonts w:ascii="Times New Roman" w:eastAsia="Times New Roman" w:hAnsi="Times New Roman" w:cs="Times New Roman"/>
          <w:sz w:val="16"/>
          <w:szCs w:val="16"/>
        </w:rPr>
      </w:pPr>
    </w:p>
    <w:p w:rsidR="00624B7A" w:rsidRDefault="00624B7A" w:rsidP="00624B7A">
      <w:pPr>
        <w:jc w:val="center"/>
        <w:rPr>
          <w:sz w:val="16"/>
        </w:rPr>
      </w:pPr>
      <w:r>
        <w:rPr>
          <w:sz w:val="16"/>
        </w:rPr>
        <w:t>For services provided by Jorg Thonnissen Psychologist, 79 Eton Street, North Perth WA 6006</w:t>
      </w:r>
    </w:p>
    <w:p w:rsidR="00624B7A" w:rsidRPr="00624B7A" w:rsidRDefault="00624B7A" w:rsidP="00624B7A">
      <w:pPr>
        <w:spacing w:line="360" w:lineRule="auto"/>
        <w:jc w:val="both"/>
        <w:rPr>
          <w:sz w:val="16"/>
          <w:szCs w:val="16"/>
        </w:rPr>
      </w:pPr>
    </w:p>
    <w:p w:rsidR="00624B7A" w:rsidRPr="00346C54" w:rsidRDefault="00624B7A" w:rsidP="00624B7A">
      <w:pPr>
        <w:jc w:val="both"/>
        <w:rPr>
          <w:sz w:val="20"/>
          <w:szCs w:val="20"/>
        </w:rPr>
      </w:pPr>
      <w:proofErr w:type="gramStart"/>
      <w:r w:rsidRPr="00346C54">
        <w:rPr>
          <w:sz w:val="20"/>
          <w:szCs w:val="20"/>
        </w:rPr>
        <w:t>I, ………………….……….……………….................</w:t>
      </w:r>
      <w:proofErr w:type="gramEnd"/>
      <w:r w:rsidRPr="00346C54">
        <w:rPr>
          <w:sz w:val="20"/>
          <w:szCs w:val="20"/>
        </w:rPr>
        <w:t xml:space="preserve"> </w:t>
      </w:r>
      <w:r w:rsidRPr="00346C54">
        <w:rPr>
          <w:b/>
          <w:sz w:val="20"/>
          <w:szCs w:val="20"/>
        </w:rPr>
        <w:t>(Full Name)</w:t>
      </w:r>
      <w:r w:rsidRPr="00346C54">
        <w:rPr>
          <w:sz w:val="20"/>
          <w:szCs w:val="20"/>
        </w:rPr>
        <w:t xml:space="preserve"> </w:t>
      </w:r>
      <w:proofErr w:type="gramStart"/>
      <w:r w:rsidRPr="00346C54">
        <w:rPr>
          <w:sz w:val="20"/>
          <w:szCs w:val="20"/>
        </w:rPr>
        <w:t>acknowledge</w:t>
      </w:r>
      <w:proofErr w:type="gramEnd"/>
      <w:r w:rsidRPr="00346C54">
        <w:rPr>
          <w:sz w:val="20"/>
          <w:szCs w:val="20"/>
        </w:rPr>
        <w:t xml:space="preserve"> and confirm that prior to session commencement:</w:t>
      </w:r>
    </w:p>
    <w:p w:rsidR="00624B7A" w:rsidRPr="00346C54" w:rsidRDefault="00624B7A" w:rsidP="00624B7A">
      <w:pPr>
        <w:pStyle w:val="ListParagraph"/>
        <w:numPr>
          <w:ilvl w:val="0"/>
          <w:numId w:val="4"/>
        </w:numPr>
        <w:jc w:val="both"/>
        <w:rPr>
          <w:sz w:val="20"/>
          <w:szCs w:val="20"/>
        </w:rPr>
      </w:pPr>
      <w:r w:rsidRPr="00346C54">
        <w:rPr>
          <w:sz w:val="20"/>
          <w:szCs w:val="20"/>
        </w:rPr>
        <w:t xml:space="preserve"> I have read and understood, or had explained to me, the contents of the document</w:t>
      </w:r>
      <w:r w:rsidRPr="00346C54">
        <w:rPr>
          <w:i/>
          <w:sz w:val="20"/>
          <w:szCs w:val="20"/>
        </w:rPr>
        <w:t xml:space="preserve"> Statement for the Provision of Psychological Services</w:t>
      </w:r>
      <w:r w:rsidRPr="00346C54">
        <w:rPr>
          <w:sz w:val="20"/>
          <w:szCs w:val="20"/>
        </w:rPr>
        <w:t>, which includes information about confidentiality and the requirements regarding disclosure and the use of information, as well as descriptions of</w:t>
      </w:r>
      <w:r w:rsidRPr="00346C54">
        <w:rPr>
          <w:i/>
          <w:sz w:val="20"/>
          <w:szCs w:val="20"/>
        </w:rPr>
        <w:t xml:space="preserve"> </w:t>
      </w:r>
      <w:r w:rsidRPr="00346C54">
        <w:rPr>
          <w:sz w:val="20"/>
          <w:szCs w:val="20"/>
        </w:rPr>
        <w:t xml:space="preserve">the limits of confidentiality.   </w:t>
      </w:r>
    </w:p>
    <w:p w:rsidR="00624B7A" w:rsidRPr="00346C54" w:rsidRDefault="00624B7A" w:rsidP="00624B7A">
      <w:pPr>
        <w:pStyle w:val="ListParagraph"/>
        <w:numPr>
          <w:ilvl w:val="0"/>
          <w:numId w:val="4"/>
        </w:numPr>
        <w:jc w:val="both"/>
        <w:rPr>
          <w:sz w:val="20"/>
          <w:szCs w:val="20"/>
        </w:rPr>
      </w:pPr>
      <w:r w:rsidRPr="00346C54">
        <w:rPr>
          <w:sz w:val="20"/>
          <w:szCs w:val="20"/>
        </w:rPr>
        <w:t xml:space="preserve">I am aware and give permission that my therapy sessions may be recorded and recordings will be held by Jorg Thonnissen, Psychologist. </w:t>
      </w:r>
    </w:p>
    <w:p w:rsidR="00624B7A" w:rsidRPr="00346C54" w:rsidRDefault="00624B7A" w:rsidP="00624B7A">
      <w:pPr>
        <w:jc w:val="both"/>
        <w:rPr>
          <w:sz w:val="20"/>
          <w:szCs w:val="20"/>
        </w:rPr>
      </w:pPr>
      <w:r w:rsidRPr="00346C54">
        <w:rPr>
          <w:sz w:val="20"/>
          <w:szCs w:val="20"/>
        </w:rPr>
        <w:t>I understand the information outlined above and agree to all conditions.</w:t>
      </w:r>
    </w:p>
    <w:p w:rsidR="00624B7A" w:rsidRPr="00174214" w:rsidRDefault="00624B7A" w:rsidP="00624B7A">
      <w:pPr>
        <w:jc w:val="both"/>
        <w:rPr>
          <w:sz w:val="16"/>
          <w:szCs w:val="16"/>
        </w:rPr>
      </w:pPr>
      <w:r>
        <w:t xml:space="preserve"> </w:t>
      </w:r>
    </w:p>
    <w:p w:rsidR="00624B7A" w:rsidRDefault="00624B7A" w:rsidP="00624B7A">
      <w:pPr>
        <w:jc w:val="both"/>
      </w:pPr>
      <w:r>
        <w:t xml:space="preserve">…………………………..………….......…………       </w:t>
      </w:r>
      <w:r w:rsidRPr="00174214">
        <w:rPr>
          <w:b/>
        </w:rPr>
        <w:t>Date</w:t>
      </w:r>
      <w:r>
        <w:t xml:space="preserve"> ……………………..</w:t>
      </w:r>
    </w:p>
    <w:p w:rsidR="00624B7A" w:rsidRDefault="00624B7A" w:rsidP="00624B7A">
      <w:pPr>
        <w:pStyle w:val="ListParagraph"/>
        <w:numPr>
          <w:ilvl w:val="0"/>
          <w:numId w:val="6"/>
        </w:numPr>
        <w:rPr>
          <w:b/>
        </w:rPr>
      </w:pPr>
      <w:r w:rsidRPr="00174214">
        <w:rPr>
          <w:b/>
        </w:rPr>
        <w:t>Client Signature</w:t>
      </w:r>
    </w:p>
    <w:p w:rsidR="00624B7A" w:rsidRPr="00346C54" w:rsidRDefault="00624B7A" w:rsidP="00624B7A">
      <w:pPr>
        <w:pStyle w:val="ListParagraph"/>
        <w:ind w:left="360"/>
        <w:rPr>
          <w:b/>
          <w:sz w:val="16"/>
          <w:szCs w:val="16"/>
        </w:rPr>
      </w:pPr>
    </w:p>
    <w:p w:rsidR="00624B7A" w:rsidRPr="00346C54" w:rsidRDefault="00624B7A" w:rsidP="00624B7A">
      <w:pPr>
        <w:pStyle w:val="ListParagraph"/>
        <w:numPr>
          <w:ilvl w:val="0"/>
          <w:numId w:val="4"/>
        </w:numPr>
        <w:jc w:val="both"/>
        <w:rPr>
          <w:bCs/>
          <w:iCs/>
          <w:sz w:val="20"/>
          <w:szCs w:val="20"/>
        </w:rPr>
      </w:pPr>
      <w:r w:rsidRPr="00346C54">
        <w:rPr>
          <w:bCs/>
          <w:iCs/>
          <w:sz w:val="20"/>
          <w:szCs w:val="20"/>
        </w:rPr>
        <w:t xml:space="preserve">I hereby authorize Jorg Thonnissen, Psychologist, to hypnotize me for the purposes discussed during my intake session, and for other purposes that I may request.  I understand that the success of hypnotherapy greatly depends on my own ability and desire to affect change in myself. </w:t>
      </w:r>
    </w:p>
    <w:p w:rsidR="00624B7A" w:rsidRPr="00346C54" w:rsidRDefault="00624B7A" w:rsidP="00624B7A">
      <w:pPr>
        <w:pStyle w:val="ListParagraph"/>
        <w:numPr>
          <w:ilvl w:val="0"/>
          <w:numId w:val="4"/>
        </w:numPr>
        <w:jc w:val="both"/>
        <w:rPr>
          <w:iCs/>
          <w:sz w:val="20"/>
          <w:szCs w:val="20"/>
        </w:rPr>
      </w:pPr>
      <w:r w:rsidRPr="00346C54">
        <w:rPr>
          <w:iCs/>
          <w:sz w:val="20"/>
          <w:szCs w:val="20"/>
        </w:rPr>
        <w:t xml:space="preserve">I understand that I have other choices from which to seek assistance regarding my specific concerns, and I have chosen hypnotherapy at this time. </w:t>
      </w:r>
    </w:p>
    <w:p w:rsidR="00624B7A" w:rsidRPr="00346C54" w:rsidRDefault="00624B7A" w:rsidP="00624B7A">
      <w:pPr>
        <w:pStyle w:val="ListParagraph"/>
        <w:numPr>
          <w:ilvl w:val="0"/>
          <w:numId w:val="4"/>
        </w:numPr>
        <w:jc w:val="both"/>
        <w:rPr>
          <w:b/>
          <w:sz w:val="20"/>
          <w:szCs w:val="20"/>
        </w:rPr>
      </w:pPr>
      <w:r w:rsidRPr="00346C54">
        <w:rPr>
          <w:sz w:val="20"/>
          <w:szCs w:val="20"/>
        </w:rPr>
        <w:t xml:space="preserve">I understand that during the hypnotherapy session Jorg Thonnissen, Psychologist, may need to touch my arms, shoulders or head as an anchoring technique.  Jorg Thonnissen, Psychologist, has demonstrated such touch to me and I have given permission for such touch to take place </w:t>
      </w:r>
    </w:p>
    <w:p w:rsidR="00624B7A" w:rsidRPr="00346C54" w:rsidRDefault="00624B7A" w:rsidP="00624B7A">
      <w:pPr>
        <w:pStyle w:val="ListParagraph"/>
        <w:numPr>
          <w:ilvl w:val="0"/>
          <w:numId w:val="4"/>
        </w:numPr>
        <w:jc w:val="both"/>
        <w:rPr>
          <w:b/>
          <w:sz w:val="20"/>
          <w:szCs w:val="20"/>
        </w:rPr>
      </w:pPr>
      <w:r w:rsidRPr="00346C54">
        <w:rPr>
          <w:b/>
          <w:sz w:val="20"/>
          <w:szCs w:val="20"/>
        </w:rPr>
        <w:t>I also understand that in the event of having received hypnosis recordings or have been advised to download recordings from a therapy support website I should only ever listen to such recordings when it is safe to do so and never drive or operate machinery whilst listening to such recordings.</w:t>
      </w:r>
    </w:p>
    <w:p w:rsidR="00624B7A" w:rsidRPr="00346C54" w:rsidRDefault="00624B7A" w:rsidP="00624B7A">
      <w:pPr>
        <w:spacing w:line="360" w:lineRule="auto"/>
        <w:jc w:val="both"/>
        <w:rPr>
          <w:sz w:val="20"/>
          <w:szCs w:val="20"/>
        </w:rPr>
      </w:pPr>
      <w:r w:rsidRPr="00346C54">
        <w:rPr>
          <w:sz w:val="20"/>
          <w:szCs w:val="20"/>
        </w:rPr>
        <w:t xml:space="preserve">I understand the information outlined above and agree to all conditions. </w:t>
      </w:r>
    </w:p>
    <w:p w:rsidR="00624B7A" w:rsidRPr="00346C54" w:rsidRDefault="00624B7A" w:rsidP="00624B7A">
      <w:pPr>
        <w:rPr>
          <w:sz w:val="16"/>
          <w:szCs w:val="16"/>
        </w:rPr>
      </w:pPr>
    </w:p>
    <w:p w:rsidR="00624B7A" w:rsidRDefault="00624B7A" w:rsidP="00624B7A">
      <w:r>
        <w:t xml:space="preserve">…………………………..………….......…………       </w:t>
      </w:r>
      <w:r w:rsidRPr="00174214">
        <w:rPr>
          <w:b/>
        </w:rPr>
        <w:t xml:space="preserve">Date </w:t>
      </w:r>
      <w:r>
        <w:t>……………………..</w:t>
      </w:r>
    </w:p>
    <w:p w:rsidR="00624B7A" w:rsidRDefault="00624B7A" w:rsidP="00624B7A">
      <w:pPr>
        <w:pStyle w:val="ListParagraph"/>
        <w:numPr>
          <w:ilvl w:val="0"/>
          <w:numId w:val="6"/>
        </w:numPr>
        <w:rPr>
          <w:b/>
        </w:rPr>
      </w:pPr>
      <w:r w:rsidRPr="00174214">
        <w:rPr>
          <w:b/>
        </w:rPr>
        <w:t>Client Signature</w:t>
      </w:r>
    </w:p>
    <w:p w:rsidR="00624B7A" w:rsidRPr="00346C54" w:rsidRDefault="00624B7A" w:rsidP="00624B7A">
      <w:pPr>
        <w:pStyle w:val="ListParagraph"/>
        <w:ind w:left="360"/>
        <w:rPr>
          <w:b/>
          <w:sz w:val="16"/>
          <w:szCs w:val="16"/>
        </w:rPr>
      </w:pPr>
    </w:p>
    <w:p w:rsidR="00624B7A" w:rsidRPr="00346C54" w:rsidRDefault="00624B7A" w:rsidP="00624B7A">
      <w:pPr>
        <w:pStyle w:val="Title"/>
        <w:numPr>
          <w:ilvl w:val="0"/>
          <w:numId w:val="4"/>
        </w:numPr>
        <w:jc w:val="left"/>
        <w:rPr>
          <w:sz w:val="22"/>
          <w:szCs w:val="22"/>
        </w:rPr>
      </w:pPr>
      <w:r w:rsidRPr="00346C54">
        <w:rPr>
          <w:sz w:val="20"/>
          <w:szCs w:val="20"/>
        </w:rPr>
        <w:t xml:space="preserve">I consent for additional information relevant to the current referral (diagnosis/ assessment/ treatment) to be </w:t>
      </w:r>
      <w:r w:rsidRPr="00346C54">
        <w:rPr>
          <w:b/>
          <w:sz w:val="20"/>
          <w:szCs w:val="20"/>
        </w:rPr>
        <w:t>obtained from</w:t>
      </w:r>
      <w:r w:rsidRPr="00346C54">
        <w:rPr>
          <w:sz w:val="20"/>
          <w:szCs w:val="20"/>
        </w:rPr>
        <w:t xml:space="preserve"> OR </w:t>
      </w:r>
      <w:r w:rsidRPr="00346C54">
        <w:rPr>
          <w:b/>
          <w:sz w:val="20"/>
          <w:szCs w:val="20"/>
        </w:rPr>
        <w:t>disclosed to</w:t>
      </w:r>
      <w:r w:rsidRPr="00346C54">
        <w:rPr>
          <w:sz w:val="20"/>
          <w:szCs w:val="20"/>
        </w:rPr>
        <w:t xml:space="preserve"> the person (s) listed below</w:t>
      </w:r>
      <w:r w:rsidRPr="00346C54">
        <w:rPr>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245"/>
        <w:gridCol w:w="2643"/>
      </w:tblGrid>
      <w:tr w:rsidR="00624B7A" w:rsidRPr="00346C54" w:rsidTr="009B0158">
        <w:tc>
          <w:tcPr>
            <w:tcW w:w="2660" w:type="dxa"/>
          </w:tcPr>
          <w:p w:rsidR="00624B7A" w:rsidRPr="00346C54" w:rsidRDefault="00624B7A" w:rsidP="009B0158">
            <w:pPr>
              <w:pStyle w:val="Title"/>
              <w:jc w:val="left"/>
              <w:rPr>
                <w:sz w:val="22"/>
                <w:szCs w:val="22"/>
              </w:rPr>
            </w:pPr>
            <w:r w:rsidRPr="00346C54">
              <w:rPr>
                <w:sz w:val="22"/>
                <w:szCs w:val="22"/>
              </w:rPr>
              <w:t>Name of Third Party</w:t>
            </w:r>
          </w:p>
        </w:tc>
        <w:tc>
          <w:tcPr>
            <w:tcW w:w="5245" w:type="dxa"/>
          </w:tcPr>
          <w:p w:rsidR="00624B7A" w:rsidRPr="00346C54" w:rsidRDefault="00624B7A" w:rsidP="009B0158">
            <w:pPr>
              <w:pStyle w:val="Title"/>
              <w:jc w:val="left"/>
              <w:rPr>
                <w:sz w:val="22"/>
                <w:szCs w:val="22"/>
              </w:rPr>
            </w:pPr>
            <w:r w:rsidRPr="00346C54">
              <w:rPr>
                <w:sz w:val="22"/>
                <w:szCs w:val="22"/>
              </w:rPr>
              <w:t>Address and/ or Phone Number (if known)</w:t>
            </w:r>
          </w:p>
        </w:tc>
        <w:tc>
          <w:tcPr>
            <w:tcW w:w="2643" w:type="dxa"/>
          </w:tcPr>
          <w:p w:rsidR="00624B7A" w:rsidRPr="00346C54" w:rsidRDefault="00624B7A" w:rsidP="009B0158">
            <w:pPr>
              <w:pStyle w:val="Title"/>
              <w:jc w:val="left"/>
              <w:rPr>
                <w:sz w:val="22"/>
                <w:szCs w:val="22"/>
              </w:rPr>
            </w:pPr>
            <w:r w:rsidRPr="00346C54">
              <w:rPr>
                <w:sz w:val="22"/>
                <w:szCs w:val="22"/>
              </w:rPr>
              <w:t>Relationship to Client</w:t>
            </w:r>
          </w:p>
        </w:tc>
      </w:tr>
      <w:tr w:rsidR="00624B7A" w:rsidRPr="00346C54" w:rsidTr="009B0158">
        <w:tc>
          <w:tcPr>
            <w:tcW w:w="2660" w:type="dxa"/>
          </w:tcPr>
          <w:p w:rsidR="00624B7A" w:rsidRPr="00346C54" w:rsidRDefault="00624B7A" w:rsidP="009B0158">
            <w:pPr>
              <w:pStyle w:val="Title"/>
              <w:jc w:val="left"/>
              <w:rPr>
                <w:b/>
                <w:sz w:val="22"/>
                <w:szCs w:val="22"/>
              </w:rPr>
            </w:pPr>
          </w:p>
        </w:tc>
        <w:tc>
          <w:tcPr>
            <w:tcW w:w="5245" w:type="dxa"/>
          </w:tcPr>
          <w:p w:rsidR="00624B7A" w:rsidRPr="00346C54" w:rsidRDefault="00624B7A" w:rsidP="009B0158">
            <w:pPr>
              <w:pStyle w:val="Title"/>
              <w:jc w:val="left"/>
              <w:rPr>
                <w:b/>
                <w:sz w:val="22"/>
                <w:szCs w:val="22"/>
              </w:rPr>
            </w:pPr>
          </w:p>
        </w:tc>
        <w:tc>
          <w:tcPr>
            <w:tcW w:w="2643" w:type="dxa"/>
          </w:tcPr>
          <w:p w:rsidR="00624B7A" w:rsidRPr="00346C54" w:rsidRDefault="00624B7A" w:rsidP="009B0158">
            <w:pPr>
              <w:pStyle w:val="Title"/>
              <w:jc w:val="left"/>
              <w:rPr>
                <w:b/>
                <w:sz w:val="22"/>
                <w:szCs w:val="22"/>
              </w:rPr>
            </w:pPr>
          </w:p>
        </w:tc>
      </w:tr>
      <w:tr w:rsidR="00624B7A" w:rsidRPr="00346C54" w:rsidTr="009B0158">
        <w:tc>
          <w:tcPr>
            <w:tcW w:w="2660" w:type="dxa"/>
          </w:tcPr>
          <w:p w:rsidR="00624B7A" w:rsidRPr="00346C54" w:rsidRDefault="00624B7A" w:rsidP="009B0158">
            <w:pPr>
              <w:pStyle w:val="Title"/>
              <w:jc w:val="left"/>
              <w:rPr>
                <w:b/>
                <w:sz w:val="22"/>
                <w:szCs w:val="22"/>
              </w:rPr>
            </w:pPr>
          </w:p>
        </w:tc>
        <w:tc>
          <w:tcPr>
            <w:tcW w:w="5245" w:type="dxa"/>
          </w:tcPr>
          <w:p w:rsidR="00624B7A" w:rsidRPr="00346C54" w:rsidRDefault="00624B7A" w:rsidP="009B0158">
            <w:pPr>
              <w:pStyle w:val="Title"/>
              <w:jc w:val="left"/>
              <w:rPr>
                <w:b/>
                <w:sz w:val="22"/>
                <w:szCs w:val="22"/>
              </w:rPr>
            </w:pPr>
          </w:p>
        </w:tc>
        <w:tc>
          <w:tcPr>
            <w:tcW w:w="2643" w:type="dxa"/>
          </w:tcPr>
          <w:p w:rsidR="00624B7A" w:rsidRPr="00346C54" w:rsidRDefault="00624B7A" w:rsidP="009B0158">
            <w:pPr>
              <w:pStyle w:val="Title"/>
              <w:jc w:val="left"/>
              <w:rPr>
                <w:b/>
                <w:sz w:val="22"/>
                <w:szCs w:val="22"/>
              </w:rPr>
            </w:pPr>
          </w:p>
        </w:tc>
      </w:tr>
      <w:tr w:rsidR="00624B7A" w:rsidRPr="00346C54" w:rsidTr="009B0158">
        <w:tc>
          <w:tcPr>
            <w:tcW w:w="2660" w:type="dxa"/>
          </w:tcPr>
          <w:p w:rsidR="00624B7A" w:rsidRPr="00346C54" w:rsidRDefault="00624B7A" w:rsidP="009B0158">
            <w:pPr>
              <w:pStyle w:val="Title"/>
              <w:jc w:val="left"/>
              <w:rPr>
                <w:b/>
                <w:sz w:val="22"/>
                <w:szCs w:val="22"/>
              </w:rPr>
            </w:pPr>
          </w:p>
        </w:tc>
        <w:tc>
          <w:tcPr>
            <w:tcW w:w="5245" w:type="dxa"/>
          </w:tcPr>
          <w:p w:rsidR="00624B7A" w:rsidRPr="00346C54" w:rsidRDefault="00624B7A" w:rsidP="009B0158">
            <w:pPr>
              <w:pStyle w:val="Title"/>
              <w:jc w:val="left"/>
              <w:rPr>
                <w:b/>
                <w:sz w:val="22"/>
                <w:szCs w:val="22"/>
              </w:rPr>
            </w:pPr>
          </w:p>
        </w:tc>
        <w:tc>
          <w:tcPr>
            <w:tcW w:w="2643" w:type="dxa"/>
          </w:tcPr>
          <w:p w:rsidR="00624B7A" w:rsidRPr="00346C54" w:rsidRDefault="00624B7A" w:rsidP="009B0158">
            <w:pPr>
              <w:pStyle w:val="Title"/>
              <w:jc w:val="left"/>
              <w:rPr>
                <w:b/>
                <w:sz w:val="22"/>
                <w:szCs w:val="22"/>
              </w:rPr>
            </w:pPr>
          </w:p>
        </w:tc>
      </w:tr>
    </w:tbl>
    <w:p w:rsidR="00624B7A" w:rsidRPr="00346C54" w:rsidRDefault="00624B7A" w:rsidP="00624B7A">
      <w:pPr>
        <w:pStyle w:val="Title"/>
        <w:jc w:val="left"/>
        <w:rPr>
          <w:sz w:val="16"/>
          <w:szCs w:val="16"/>
        </w:rPr>
      </w:pPr>
    </w:p>
    <w:p w:rsidR="00624B7A" w:rsidRPr="00346C54" w:rsidRDefault="00624B7A" w:rsidP="00624B7A">
      <w:pPr>
        <w:pStyle w:val="Title"/>
        <w:numPr>
          <w:ilvl w:val="0"/>
          <w:numId w:val="4"/>
        </w:numPr>
        <w:jc w:val="both"/>
        <w:rPr>
          <w:sz w:val="20"/>
          <w:szCs w:val="20"/>
        </w:rPr>
      </w:pPr>
      <w:r w:rsidRPr="00346C54">
        <w:rPr>
          <w:sz w:val="20"/>
          <w:szCs w:val="20"/>
        </w:rPr>
        <w:t xml:space="preserve">I have been informed what information will be disclosed to whom, why this disclosure is considered necessary, as well as the possible consequences to me that may result from disclosing this information.  </w:t>
      </w:r>
    </w:p>
    <w:p w:rsidR="00624B7A" w:rsidRPr="00346C54" w:rsidRDefault="00624B7A" w:rsidP="00624B7A">
      <w:pPr>
        <w:pStyle w:val="Title"/>
        <w:numPr>
          <w:ilvl w:val="0"/>
          <w:numId w:val="4"/>
        </w:numPr>
        <w:jc w:val="both"/>
        <w:rPr>
          <w:sz w:val="20"/>
          <w:szCs w:val="20"/>
        </w:rPr>
      </w:pPr>
      <w:r w:rsidRPr="00346C54">
        <w:rPr>
          <w:sz w:val="20"/>
          <w:szCs w:val="20"/>
        </w:rPr>
        <w:t>I understand that in giving consent to disclose information to the person(s) listed above, Jorg Thonnissen will be revealing that I have been receiving psychological services. I understand that this consent remains valid only as it relates to the current referral (diagnosis/ assessment/ treatment), and that this consent can be withdrawn by myself at any time.</w:t>
      </w:r>
    </w:p>
    <w:p w:rsidR="00624B7A" w:rsidRPr="00346C54" w:rsidRDefault="00624B7A" w:rsidP="00624B7A">
      <w:pPr>
        <w:rPr>
          <w:sz w:val="16"/>
          <w:szCs w:val="16"/>
        </w:rPr>
      </w:pPr>
    </w:p>
    <w:p w:rsidR="00624B7A" w:rsidRDefault="00624B7A" w:rsidP="00624B7A">
      <w:r>
        <w:t xml:space="preserve">…………………………..………….......…………       </w:t>
      </w:r>
      <w:r w:rsidRPr="00174214">
        <w:rPr>
          <w:b/>
        </w:rPr>
        <w:t xml:space="preserve">Date </w:t>
      </w:r>
      <w:r>
        <w:t>……………………..</w:t>
      </w:r>
    </w:p>
    <w:p w:rsidR="00624B7A" w:rsidRDefault="00624B7A" w:rsidP="00624B7A">
      <w:pPr>
        <w:pStyle w:val="ListParagraph"/>
        <w:numPr>
          <w:ilvl w:val="0"/>
          <w:numId w:val="6"/>
        </w:numPr>
        <w:rPr>
          <w:b/>
        </w:rPr>
      </w:pPr>
      <w:r w:rsidRPr="00174214">
        <w:rPr>
          <w:b/>
        </w:rPr>
        <w:t>Client Signature</w:t>
      </w:r>
    </w:p>
    <w:p w:rsidR="00624B7A" w:rsidRDefault="00624B7A" w:rsidP="00624B7A">
      <w:pPr>
        <w:rPr>
          <w:b/>
          <w:bCs/>
        </w:rPr>
      </w:pPr>
    </w:p>
    <w:p w:rsidR="00624B7A" w:rsidRDefault="00624B7A" w:rsidP="00624B7A">
      <w:pPr>
        <w:jc w:val="center"/>
        <w:rPr>
          <w:b/>
          <w:bCs/>
        </w:rPr>
      </w:pPr>
      <w:r>
        <w:rPr>
          <w:b/>
          <w:bCs/>
        </w:rPr>
        <w:t>RELEASE STATEMENT (if Buddhist Mindfulness has been elected):</w:t>
      </w:r>
    </w:p>
    <w:p w:rsidR="00624B7A" w:rsidRDefault="00624B7A" w:rsidP="00624B7A"/>
    <w:p w:rsidR="00624B7A" w:rsidRPr="00346C54" w:rsidRDefault="00624B7A" w:rsidP="00624B7A">
      <w:pPr>
        <w:pStyle w:val="ListParagraph"/>
        <w:numPr>
          <w:ilvl w:val="0"/>
          <w:numId w:val="5"/>
        </w:numPr>
        <w:jc w:val="both"/>
        <w:rPr>
          <w:i/>
          <w:iCs/>
          <w:sz w:val="20"/>
          <w:szCs w:val="20"/>
        </w:rPr>
      </w:pPr>
      <w:r w:rsidRPr="00346C54">
        <w:rPr>
          <w:sz w:val="20"/>
          <w:szCs w:val="20"/>
        </w:rPr>
        <w:t xml:space="preserve">I have read the forwarded document ‘About Buddhist Mindfulness Meditation’ and the attached information contained in the book ‘Buddhist Mindfulness and the true nature of conflict’ by Jorg Thonnissen. </w:t>
      </w:r>
    </w:p>
    <w:p w:rsidR="00624B7A" w:rsidRPr="00346C54" w:rsidRDefault="00624B7A" w:rsidP="00624B7A">
      <w:pPr>
        <w:pStyle w:val="ListParagraph"/>
        <w:numPr>
          <w:ilvl w:val="0"/>
          <w:numId w:val="5"/>
        </w:numPr>
        <w:jc w:val="both"/>
        <w:rPr>
          <w:i/>
          <w:iCs/>
          <w:sz w:val="20"/>
          <w:szCs w:val="20"/>
        </w:rPr>
      </w:pPr>
      <w:r w:rsidRPr="00346C54">
        <w:rPr>
          <w:iCs/>
          <w:sz w:val="20"/>
          <w:szCs w:val="20"/>
        </w:rPr>
        <w:t>I understand that I have other choices from which to seek assistance regarding my specific concerns, but I have chosen to use the Buddhist Mindfulness strategy outlined in the book at this time.</w:t>
      </w:r>
    </w:p>
    <w:p w:rsidR="00624B7A" w:rsidRPr="00346C54" w:rsidRDefault="00624B7A" w:rsidP="00624B7A">
      <w:pPr>
        <w:jc w:val="both"/>
        <w:rPr>
          <w:sz w:val="20"/>
          <w:szCs w:val="20"/>
        </w:rPr>
      </w:pPr>
      <w:r w:rsidRPr="00346C54">
        <w:rPr>
          <w:sz w:val="20"/>
          <w:szCs w:val="20"/>
        </w:rPr>
        <w:t>I understand the information outlined above and agree to all conditions.</w:t>
      </w:r>
    </w:p>
    <w:p w:rsidR="00624B7A" w:rsidRPr="00174214" w:rsidRDefault="00624B7A" w:rsidP="00624B7A">
      <w:pPr>
        <w:rPr>
          <w:sz w:val="16"/>
          <w:szCs w:val="16"/>
        </w:rPr>
      </w:pPr>
    </w:p>
    <w:p w:rsidR="00624B7A" w:rsidRDefault="00624B7A" w:rsidP="00624B7A">
      <w:r>
        <w:t xml:space="preserve">…………………………..………….......…………       </w:t>
      </w:r>
      <w:r w:rsidRPr="00174214">
        <w:rPr>
          <w:b/>
        </w:rPr>
        <w:t xml:space="preserve">Date </w:t>
      </w:r>
      <w:r>
        <w:t>……………………..</w:t>
      </w:r>
    </w:p>
    <w:p w:rsidR="00D25C71" w:rsidRPr="0045136F" w:rsidRDefault="00624B7A" w:rsidP="0045136F">
      <w:pPr>
        <w:pStyle w:val="ListParagraph"/>
        <w:numPr>
          <w:ilvl w:val="0"/>
          <w:numId w:val="6"/>
        </w:numPr>
        <w:rPr>
          <w:b/>
        </w:rPr>
      </w:pPr>
      <w:r w:rsidRPr="00174214">
        <w:rPr>
          <w:b/>
        </w:rPr>
        <w:t>Client Signature</w:t>
      </w:r>
    </w:p>
    <w:sectPr w:rsidR="00D25C71" w:rsidRPr="0045136F" w:rsidSect="00A67244">
      <w:footerReference w:type="default" r:id="rId2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FEA" w:rsidRDefault="00970FEA" w:rsidP="00DC0CCD">
      <w:r>
        <w:separator/>
      </w:r>
    </w:p>
  </w:endnote>
  <w:endnote w:type="continuationSeparator" w:id="0">
    <w:p w:rsidR="00970FEA" w:rsidRDefault="00970FEA" w:rsidP="00DC0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2451579"/>
      <w:docPartObj>
        <w:docPartGallery w:val="Page Numbers (Bottom of Page)"/>
        <w:docPartUnique/>
      </w:docPartObj>
    </w:sdtPr>
    <w:sdtEndPr>
      <w:rPr>
        <w:noProof/>
      </w:rPr>
    </w:sdtEndPr>
    <w:sdtContent>
      <w:p w:rsidR="00E56106" w:rsidRDefault="00E56106">
        <w:pPr>
          <w:pStyle w:val="Footer"/>
          <w:jc w:val="right"/>
        </w:pPr>
        <w:r>
          <w:fldChar w:fldCharType="begin"/>
        </w:r>
        <w:r>
          <w:instrText xml:space="preserve"> PAGE   \* MERGEFORMAT </w:instrText>
        </w:r>
        <w:r>
          <w:fldChar w:fldCharType="separate"/>
        </w:r>
        <w:r w:rsidR="00AB69A2">
          <w:rPr>
            <w:noProof/>
          </w:rPr>
          <w:t>2</w:t>
        </w:r>
        <w:r>
          <w:rPr>
            <w:noProof/>
          </w:rPr>
          <w:fldChar w:fldCharType="end"/>
        </w:r>
      </w:p>
    </w:sdtContent>
  </w:sdt>
  <w:p w:rsidR="00E56106" w:rsidRDefault="00E56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FEA" w:rsidRDefault="00970FEA" w:rsidP="00DC0CCD">
      <w:r>
        <w:separator/>
      </w:r>
    </w:p>
  </w:footnote>
  <w:footnote w:type="continuationSeparator" w:id="0">
    <w:p w:rsidR="00970FEA" w:rsidRDefault="00970FEA" w:rsidP="00DC0C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1893"/>
    <w:multiLevelType w:val="hybridMultilevel"/>
    <w:tmpl w:val="F5C2A0C0"/>
    <w:lvl w:ilvl="0" w:tplc="FFFFFFFF">
      <w:start w:val="1"/>
      <w:numFmt w:val="bullet"/>
      <w:lvlText w:val=""/>
      <w:lvlJc w:val="left"/>
      <w:pPr>
        <w:tabs>
          <w:tab w:val="num" w:pos="360"/>
        </w:tabs>
        <w:ind w:left="360" w:hanging="360"/>
      </w:pPr>
      <w:rPr>
        <w:rFonts w:ascii="Wingdings" w:hAnsi="Wingdings"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1610203C"/>
    <w:multiLevelType w:val="hybridMultilevel"/>
    <w:tmpl w:val="49CC9CFA"/>
    <w:lvl w:ilvl="0" w:tplc="8EC493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A0269FB"/>
    <w:multiLevelType w:val="hybridMultilevel"/>
    <w:tmpl w:val="67B0498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270AF32C">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FB779E"/>
    <w:multiLevelType w:val="hybridMultilevel"/>
    <w:tmpl w:val="545CD376"/>
    <w:lvl w:ilvl="0" w:tplc="FFFFFFFF">
      <w:start w:val="1"/>
      <w:numFmt w:val="bullet"/>
      <w:lvlText w:val=""/>
      <w:lvlJc w:val="left"/>
      <w:pPr>
        <w:tabs>
          <w:tab w:val="num" w:pos="1080"/>
        </w:tabs>
        <w:ind w:left="1080" w:hanging="360"/>
      </w:pPr>
      <w:rPr>
        <w:rFonts w:ascii="Wingdings" w:hAnsi="Wingdings" w:hint="default"/>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437E6F27"/>
    <w:multiLevelType w:val="hybridMultilevel"/>
    <w:tmpl w:val="49CC9CFA"/>
    <w:lvl w:ilvl="0" w:tplc="8EC493F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9A50602"/>
    <w:multiLevelType w:val="hybridMultilevel"/>
    <w:tmpl w:val="772677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F22238"/>
    <w:multiLevelType w:val="hybridMultilevel"/>
    <w:tmpl w:val="F6084DF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2BB5DBB"/>
    <w:multiLevelType w:val="hybridMultilevel"/>
    <w:tmpl w:val="AF1423D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9692557"/>
    <w:multiLevelType w:val="hybridMultilevel"/>
    <w:tmpl w:val="7DD61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4"/>
  </w:num>
  <w:num w:numId="5">
    <w:abstractNumId w:val="1"/>
  </w:num>
  <w:num w:numId="6">
    <w:abstractNumId w:val="6"/>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66"/>
    <w:rsid w:val="00011521"/>
    <w:rsid w:val="000B588C"/>
    <w:rsid w:val="00107BD7"/>
    <w:rsid w:val="00137B0A"/>
    <w:rsid w:val="001715AB"/>
    <w:rsid w:val="00175954"/>
    <w:rsid w:val="001B5266"/>
    <w:rsid w:val="00290193"/>
    <w:rsid w:val="002B7BD4"/>
    <w:rsid w:val="0045136F"/>
    <w:rsid w:val="00453E23"/>
    <w:rsid w:val="004E1067"/>
    <w:rsid w:val="004F6CBE"/>
    <w:rsid w:val="005540F7"/>
    <w:rsid w:val="00556C5A"/>
    <w:rsid w:val="005A3D48"/>
    <w:rsid w:val="005F5545"/>
    <w:rsid w:val="00624B7A"/>
    <w:rsid w:val="006C3BEA"/>
    <w:rsid w:val="00717504"/>
    <w:rsid w:val="007E42DF"/>
    <w:rsid w:val="008C3447"/>
    <w:rsid w:val="00970FEA"/>
    <w:rsid w:val="00A4291C"/>
    <w:rsid w:val="00A67244"/>
    <w:rsid w:val="00AB69A2"/>
    <w:rsid w:val="00AC6C73"/>
    <w:rsid w:val="00AC70BB"/>
    <w:rsid w:val="00B53C49"/>
    <w:rsid w:val="00B66C4D"/>
    <w:rsid w:val="00C359E6"/>
    <w:rsid w:val="00CE177D"/>
    <w:rsid w:val="00CF2346"/>
    <w:rsid w:val="00D25C71"/>
    <w:rsid w:val="00DB19B5"/>
    <w:rsid w:val="00DC0CCD"/>
    <w:rsid w:val="00E56106"/>
    <w:rsid w:val="00E6089E"/>
    <w:rsid w:val="00F26ECF"/>
    <w:rsid w:val="00F57726"/>
    <w:rsid w:val="00F63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26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DC0C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13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7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66"/>
    <w:rPr>
      <w:rFonts w:ascii="Cambria" w:eastAsia="MS Gothic" w:hAnsi="Cambria" w:cs="Times New Roman"/>
      <w:b/>
      <w:bCs/>
      <w:color w:val="365F91"/>
      <w:sz w:val="28"/>
      <w:szCs w:val="28"/>
    </w:rPr>
  </w:style>
  <w:style w:type="paragraph" w:styleId="Title">
    <w:name w:val="Title"/>
    <w:basedOn w:val="Normal"/>
    <w:link w:val="TitleChar"/>
    <w:uiPriority w:val="10"/>
    <w:qFormat/>
    <w:rsid w:val="001B5266"/>
    <w:pPr>
      <w:jc w:val="center"/>
    </w:pPr>
    <w:rPr>
      <w:sz w:val="36"/>
      <w:lang w:val="en-AU"/>
    </w:rPr>
  </w:style>
  <w:style w:type="character" w:customStyle="1" w:styleId="TitleChar">
    <w:name w:val="Title Char"/>
    <w:basedOn w:val="DefaultParagraphFont"/>
    <w:link w:val="Title"/>
    <w:uiPriority w:val="10"/>
    <w:rsid w:val="001B5266"/>
    <w:rPr>
      <w:rFonts w:ascii="Times New Roman" w:eastAsia="Times New Roman" w:hAnsi="Times New Roman" w:cs="Times New Roman"/>
      <w:sz w:val="36"/>
      <w:szCs w:val="24"/>
      <w:lang w:val="en-AU"/>
    </w:rPr>
  </w:style>
  <w:style w:type="paragraph" w:styleId="NoSpacing">
    <w:name w:val="No Spacing"/>
    <w:uiPriority w:val="1"/>
    <w:qFormat/>
    <w:rsid w:val="00DC0CC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C0C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0CCD"/>
    <w:pPr>
      <w:tabs>
        <w:tab w:val="center" w:pos="4680"/>
        <w:tab w:val="right" w:pos="9360"/>
      </w:tabs>
    </w:pPr>
  </w:style>
  <w:style w:type="character" w:customStyle="1" w:styleId="HeaderChar">
    <w:name w:val="Header Char"/>
    <w:basedOn w:val="DefaultParagraphFont"/>
    <w:link w:val="Header"/>
    <w:uiPriority w:val="99"/>
    <w:rsid w:val="00DC0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0CCD"/>
    <w:pPr>
      <w:tabs>
        <w:tab w:val="center" w:pos="4680"/>
        <w:tab w:val="right" w:pos="9360"/>
      </w:tabs>
    </w:pPr>
  </w:style>
  <w:style w:type="character" w:customStyle="1" w:styleId="FooterChar">
    <w:name w:val="Footer Char"/>
    <w:basedOn w:val="DefaultParagraphFont"/>
    <w:link w:val="Footer"/>
    <w:uiPriority w:val="99"/>
    <w:rsid w:val="00DC0CCD"/>
    <w:rPr>
      <w:rFonts w:ascii="Times New Roman" w:eastAsia="Times New Roman" w:hAnsi="Times New Roman" w:cs="Times New Roman"/>
      <w:sz w:val="24"/>
      <w:szCs w:val="24"/>
    </w:rPr>
  </w:style>
  <w:style w:type="character" w:styleId="Strong">
    <w:name w:val="Strong"/>
    <w:basedOn w:val="DefaultParagraphFont"/>
    <w:uiPriority w:val="22"/>
    <w:qFormat/>
    <w:rsid w:val="00DC0CCD"/>
    <w:rPr>
      <w:b/>
      <w:bCs/>
    </w:rPr>
  </w:style>
  <w:style w:type="paragraph" w:styleId="NormalWeb">
    <w:name w:val="Normal (Web)"/>
    <w:basedOn w:val="Normal"/>
    <w:uiPriority w:val="99"/>
    <w:rsid w:val="007E42DF"/>
    <w:pPr>
      <w:spacing w:before="100" w:beforeAutospacing="1" w:after="100" w:afterAutospacing="1"/>
    </w:pPr>
    <w:rPr>
      <w:rFonts w:ascii="Arial Unicode MS" w:eastAsia="Arial Unicode MS" w:hAnsi="Arial Unicode MS" w:cs="Arial Unicode MS"/>
      <w:lang w:val="en-AU"/>
    </w:rPr>
  </w:style>
  <w:style w:type="paragraph" w:styleId="ListParagraph">
    <w:name w:val="List Paragraph"/>
    <w:basedOn w:val="Normal"/>
    <w:uiPriority w:val="34"/>
    <w:qFormat/>
    <w:rsid w:val="007E42DF"/>
    <w:pPr>
      <w:ind w:left="720"/>
      <w:contextualSpacing/>
    </w:pPr>
    <w:rPr>
      <w:lang w:val="en-AU"/>
    </w:rPr>
  </w:style>
  <w:style w:type="character" w:styleId="Hyperlink">
    <w:name w:val="Hyperlink"/>
    <w:basedOn w:val="DefaultParagraphFont"/>
    <w:uiPriority w:val="99"/>
    <w:unhideWhenUsed/>
    <w:rsid w:val="004E1067"/>
    <w:rPr>
      <w:color w:val="0000FF"/>
      <w:u w:val="single"/>
    </w:rPr>
  </w:style>
  <w:style w:type="character" w:styleId="FollowedHyperlink">
    <w:name w:val="FollowedHyperlink"/>
    <w:basedOn w:val="DefaultParagraphFont"/>
    <w:uiPriority w:val="99"/>
    <w:semiHidden/>
    <w:unhideWhenUsed/>
    <w:rsid w:val="004E1067"/>
    <w:rPr>
      <w:color w:val="800080" w:themeColor="followedHyperlink"/>
      <w:u w:val="single"/>
    </w:rPr>
  </w:style>
  <w:style w:type="character" w:styleId="Emphasis">
    <w:name w:val="Emphasis"/>
    <w:basedOn w:val="DefaultParagraphFont"/>
    <w:uiPriority w:val="20"/>
    <w:qFormat/>
    <w:rsid w:val="00D25C71"/>
    <w:rPr>
      <w:i/>
      <w:iCs/>
    </w:rPr>
  </w:style>
  <w:style w:type="paragraph" w:customStyle="1" w:styleId="subheading1">
    <w:name w:val="subheading1"/>
    <w:basedOn w:val="Normal"/>
    <w:rsid w:val="00D25C71"/>
    <w:pPr>
      <w:spacing w:before="100" w:beforeAutospacing="1" w:after="100" w:afterAutospacing="1"/>
    </w:pPr>
    <w:rPr>
      <w:lang w:eastAsia="ja-JP"/>
    </w:rPr>
  </w:style>
  <w:style w:type="character" w:customStyle="1" w:styleId="header3">
    <w:name w:val="header3"/>
    <w:basedOn w:val="DefaultParagraphFont"/>
    <w:rsid w:val="00D25C71"/>
  </w:style>
  <w:style w:type="paragraph" w:styleId="Subtitle">
    <w:name w:val="Subtitle"/>
    <w:basedOn w:val="Normal"/>
    <w:next w:val="Normal"/>
    <w:link w:val="SubtitleChar"/>
    <w:uiPriority w:val="11"/>
    <w:qFormat/>
    <w:rsid w:val="00A67244"/>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6724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67244"/>
    <w:rPr>
      <w:rFonts w:ascii="Tahoma" w:hAnsi="Tahoma" w:cs="Tahoma"/>
      <w:sz w:val="16"/>
      <w:szCs w:val="16"/>
    </w:rPr>
  </w:style>
  <w:style w:type="character" w:customStyle="1" w:styleId="BalloonTextChar">
    <w:name w:val="Balloon Text Char"/>
    <w:basedOn w:val="DefaultParagraphFont"/>
    <w:link w:val="BalloonText"/>
    <w:uiPriority w:val="99"/>
    <w:semiHidden/>
    <w:rsid w:val="00A67244"/>
    <w:rPr>
      <w:rFonts w:ascii="Tahoma" w:eastAsia="Times New Roman" w:hAnsi="Tahoma" w:cs="Tahoma"/>
      <w:sz w:val="16"/>
      <w:szCs w:val="16"/>
    </w:rPr>
  </w:style>
  <w:style w:type="character" w:customStyle="1" w:styleId="Heading3Char">
    <w:name w:val="Heading 3 Char"/>
    <w:basedOn w:val="DefaultParagraphFont"/>
    <w:link w:val="Heading3"/>
    <w:uiPriority w:val="9"/>
    <w:rsid w:val="0045136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57726"/>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E56106"/>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E56106"/>
    <w:pPr>
      <w:spacing w:after="100"/>
      <w:ind w:left="240"/>
    </w:pPr>
  </w:style>
  <w:style w:type="paragraph" w:styleId="TOC3">
    <w:name w:val="toc 3"/>
    <w:basedOn w:val="Normal"/>
    <w:next w:val="Normal"/>
    <w:autoRedefine/>
    <w:uiPriority w:val="39"/>
    <w:unhideWhenUsed/>
    <w:rsid w:val="00E56106"/>
    <w:pPr>
      <w:spacing w:after="100"/>
      <w:ind w:left="480"/>
    </w:pPr>
  </w:style>
  <w:style w:type="paragraph" w:customStyle="1" w:styleId="listparagraph0">
    <w:name w:val="listparagraph"/>
    <w:basedOn w:val="Normal"/>
    <w:rsid w:val="001715AB"/>
    <w:pPr>
      <w:spacing w:before="100" w:beforeAutospacing="1" w:after="100" w:afterAutospacing="1"/>
    </w:pPr>
    <w:rPr>
      <w:rFonts w:eastAsia="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2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B5266"/>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DC0C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5136F"/>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57726"/>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266"/>
    <w:rPr>
      <w:rFonts w:ascii="Cambria" w:eastAsia="MS Gothic" w:hAnsi="Cambria" w:cs="Times New Roman"/>
      <w:b/>
      <w:bCs/>
      <w:color w:val="365F91"/>
      <w:sz w:val="28"/>
      <w:szCs w:val="28"/>
    </w:rPr>
  </w:style>
  <w:style w:type="paragraph" w:styleId="Title">
    <w:name w:val="Title"/>
    <w:basedOn w:val="Normal"/>
    <w:link w:val="TitleChar"/>
    <w:uiPriority w:val="10"/>
    <w:qFormat/>
    <w:rsid w:val="001B5266"/>
    <w:pPr>
      <w:jc w:val="center"/>
    </w:pPr>
    <w:rPr>
      <w:sz w:val="36"/>
      <w:lang w:val="en-AU"/>
    </w:rPr>
  </w:style>
  <w:style w:type="character" w:customStyle="1" w:styleId="TitleChar">
    <w:name w:val="Title Char"/>
    <w:basedOn w:val="DefaultParagraphFont"/>
    <w:link w:val="Title"/>
    <w:uiPriority w:val="10"/>
    <w:rsid w:val="001B5266"/>
    <w:rPr>
      <w:rFonts w:ascii="Times New Roman" w:eastAsia="Times New Roman" w:hAnsi="Times New Roman" w:cs="Times New Roman"/>
      <w:sz w:val="36"/>
      <w:szCs w:val="24"/>
      <w:lang w:val="en-AU"/>
    </w:rPr>
  </w:style>
  <w:style w:type="paragraph" w:styleId="NoSpacing">
    <w:name w:val="No Spacing"/>
    <w:uiPriority w:val="1"/>
    <w:qFormat/>
    <w:rsid w:val="00DC0CCD"/>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C0CCD"/>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DC0CCD"/>
    <w:pPr>
      <w:tabs>
        <w:tab w:val="center" w:pos="4680"/>
        <w:tab w:val="right" w:pos="9360"/>
      </w:tabs>
    </w:pPr>
  </w:style>
  <w:style w:type="character" w:customStyle="1" w:styleId="HeaderChar">
    <w:name w:val="Header Char"/>
    <w:basedOn w:val="DefaultParagraphFont"/>
    <w:link w:val="Header"/>
    <w:uiPriority w:val="99"/>
    <w:rsid w:val="00DC0C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C0CCD"/>
    <w:pPr>
      <w:tabs>
        <w:tab w:val="center" w:pos="4680"/>
        <w:tab w:val="right" w:pos="9360"/>
      </w:tabs>
    </w:pPr>
  </w:style>
  <w:style w:type="character" w:customStyle="1" w:styleId="FooterChar">
    <w:name w:val="Footer Char"/>
    <w:basedOn w:val="DefaultParagraphFont"/>
    <w:link w:val="Footer"/>
    <w:uiPriority w:val="99"/>
    <w:rsid w:val="00DC0CCD"/>
    <w:rPr>
      <w:rFonts w:ascii="Times New Roman" w:eastAsia="Times New Roman" w:hAnsi="Times New Roman" w:cs="Times New Roman"/>
      <w:sz w:val="24"/>
      <w:szCs w:val="24"/>
    </w:rPr>
  </w:style>
  <w:style w:type="character" w:styleId="Strong">
    <w:name w:val="Strong"/>
    <w:basedOn w:val="DefaultParagraphFont"/>
    <w:uiPriority w:val="22"/>
    <w:qFormat/>
    <w:rsid w:val="00DC0CCD"/>
    <w:rPr>
      <w:b/>
      <w:bCs/>
    </w:rPr>
  </w:style>
  <w:style w:type="paragraph" w:styleId="NormalWeb">
    <w:name w:val="Normal (Web)"/>
    <w:basedOn w:val="Normal"/>
    <w:uiPriority w:val="99"/>
    <w:rsid w:val="007E42DF"/>
    <w:pPr>
      <w:spacing w:before="100" w:beforeAutospacing="1" w:after="100" w:afterAutospacing="1"/>
    </w:pPr>
    <w:rPr>
      <w:rFonts w:ascii="Arial Unicode MS" w:eastAsia="Arial Unicode MS" w:hAnsi="Arial Unicode MS" w:cs="Arial Unicode MS"/>
      <w:lang w:val="en-AU"/>
    </w:rPr>
  </w:style>
  <w:style w:type="paragraph" w:styleId="ListParagraph">
    <w:name w:val="List Paragraph"/>
    <w:basedOn w:val="Normal"/>
    <w:uiPriority w:val="34"/>
    <w:qFormat/>
    <w:rsid w:val="007E42DF"/>
    <w:pPr>
      <w:ind w:left="720"/>
      <w:contextualSpacing/>
    </w:pPr>
    <w:rPr>
      <w:lang w:val="en-AU"/>
    </w:rPr>
  </w:style>
  <w:style w:type="character" w:styleId="Hyperlink">
    <w:name w:val="Hyperlink"/>
    <w:basedOn w:val="DefaultParagraphFont"/>
    <w:uiPriority w:val="99"/>
    <w:unhideWhenUsed/>
    <w:rsid w:val="004E1067"/>
    <w:rPr>
      <w:color w:val="0000FF"/>
      <w:u w:val="single"/>
    </w:rPr>
  </w:style>
  <w:style w:type="character" w:styleId="FollowedHyperlink">
    <w:name w:val="FollowedHyperlink"/>
    <w:basedOn w:val="DefaultParagraphFont"/>
    <w:uiPriority w:val="99"/>
    <w:semiHidden/>
    <w:unhideWhenUsed/>
    <w:rsid w:val="004E1067"/>
    <w:rPr>
      <w:color w:val="800080" w:themeColor="followedHyperlink"/>
      <w:u w:val="single"/>
    </w:rPr>
  </w:style>
  <w:style w:type="character" w:styleId="Emphasis">
    <w:name w:val="Emphasis"/>
    <w:basedOn w:val="DefaultParagraphFont"/>
    <w:uiPriority w:val="20"/>
    <w:qFormat/>
    <w:rsid w:val="00D25C71"/>
    <w:rPr>
      <w:i/>
      <w:iCs/>
    </w:rPr>
  </w:style>
  <w:style w:type="paragraph" w:customStyle="1" w:styleId="subheading1">
    <w:name w:val="subheading1"/>
    <w:basedOn w:val="Normal"/>
    <w:rsid w:val="00D25C71"/>
    <w:pPr>
      <w:spacing w:before="100" w:beforeAutospacing="1" w:after="100" w:afterAutospacing="1"/>
    </w:pPr>
    <w:rPr>
      <w:lang w:eastAsia="ja-JP"/>
    </w:rPr>
  </w:style>
  <w:style w:type="character" w:customStyle="1" w:styleId="header3">
    <w:name w:val="header3"/>
    <w:basedOn w:val="DefaultParagraphFont"/>
    <w:rsid w:val="00D25C71"/>
  </w:style>
  <w:style w:type="paragraph" w:styleId="Subtitle">
    <w:name w:val="Subtitle"/>
    <w:basedOn w:val="Normal"/>
    <w:next w:val="Normal"/>
    <w:link w:val="SubtitleChar"/>
    <w:uiPriority w:val="11"/>
    <w:qFormat/>
    <w:rsid w:val="00A67244"/>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A67244"/>
    <w:rPr>
      <w:rFonts w:asciiTheme="majorHAnsi" w:eastAsiaTheme="majorEastAsia" w:hAnsiTheme="majorHAnsi" w:cstheme="majorBidi"/>
      <w:i/>
      <w:iCs/>
      <w:color w:val="4F81BD" w:themeColor="accent1"/>
      <w:spacing w:val="15"/>
      <w:sz w:val="24"/>
      <w:szCs w:val="24"/>
      <w:lang w:eastAsia="ja-JP"/>
    </w:rPr>
  </w:style>
  <w:style w:type="paragraph" w:styleId="BalloonText">
    <w:name w:val="Balloon Text"/>
    <w:basedOn w:val="Normal"/>
    <w:link w:val="BalloonTextChar"/>
    <w:uiPriority w:val="99"/>
    <w:semiHidden/>
    <w:unhideWhenUsed/>
    <w:rsid w:val="00A67244"/>
    <w:rPr>
      <w:rFonts w:ascii="Tahoma" w:hAnsi="Tahoma" w:cs="Tahoma"/>
      <w:sz w:val="16"/>
      <w:szCs w:val="16"/>
    </w:rPr>
  </w:style>
  <w:style w:type="character" w:customStyle="1" w:styleId="BalloonTextChar">
    <w:name w:val="Balloon Text Char"/>
    <w:basedOn w:val="DefaultParagraphFont"/>
    <w:link w:val="BalloonText"/>
    <w:uiPriority w:val="99"/>
    <w:semiHidden/>
    <w:rsid w:val="00A67244"/>
    <w:rPr>
      <w:rFonts w:ascii="Tahoma" w:eastAsia="Times New Roman" w:hAnsi="Tahoma" w:cs="Tahoma"/>
      <w:sz w:val="16"/>
      <w:szCs w:val="16"/>
    </w:rPr>
  </w:style>
  <w:style w:type="character" w:customStyle="1" w:styleId="Heading3Char">
    <w:name w:val="Heading 3 Char"/>
    <w:basedOn w:val="DefaultParagraphFont"/>
    <w:link w:val="Heading3"/>
    <w:uiPriority w:val="9"/>
    <w:rsid w:val="0045136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F57726"/>
    <w:rPr>
      <w:rFonts w:asciiTheme="majorHAnsi" w:eastAsiaTheme="majorEastAsia" w:hAnsiTheme="majorHAnsi" w:cstheme="majorBidi"/>
      <w:b/>
      <w:bCs/>
      <w:i/>
      <w:iCs/>
      <w:color w:val="4F81BD" w:themeColor="accent1"/>
      <w:sz w:val="24"/>
      <w:szCs w:val="24"/>
    </w:rPr>
  </w:style>
  <w:style w:type="paragraph" w:styleId="TOCHeading">
    <w:name w:val="TOC Heading"/>
    <w:basedOn w:val="Heading1"/>
    <w:next w:val="Normal"/>
    <w:uiPriority w:val="39"/>
    <w:semiHidden/>
    <w:unhideWhenUsed/>
    <w:qFormat/>
    <w:rsid w:val="00E56106"/>
    <w:pPr>
      <w:spacing w:line="276" w:lineRule="auto"/>
      <w:outlineLvl w:val="9"/>
    </w:pPr>
    <w:rPr>
      <w:rFonts w:asciiTheme="majorHAnsi" w:eastAsiaTheme="majorEastAsia" w:hAnsiTheme="majorHAnsi" w:cstheme="majorBidi"/>
      <w:color w:val="365F91" w:themeColor="accent1" w:themeShade="BF"/>
      <w:lang w:eastAsia="ja-JP"/>
    </w:rPr>
  </w:style>
  <w:style w:type="paragraph" w:styleId="TOC2">
    <w:name w:val="toc 2"/>
    <w:basedOn w:val="Normal"/>
    <w:next w:val="Normal"/>
    <w:autoRedefine/>
    <w:uiPriority w:val="39"/>
    <w:unhideWhenUsed/>
    <w:rsid w:val="00E56106"/>
    <w:pPr>
      <w:spacing w:after="100"/>
      <w:ind w:left="240"/>
    </w:pPr>
  </w:style>
  <w:style w:type="paragraph" w:styleId="TOC3">
    <w:name w:val="toc 3"/>
    <w:basedOn w:val="Normal"/>
    <w:next w:val="Normal"/>
    <w:autoRedefine/>
    <w:uiPriority w:val="39"/>
    <w:unhideWhenUsed/>
    <w:rsid w:val="00E56106"/>
    <w:pPr>
      <w:spacing w:after="100"/>
      <w:ind w:left="480"/>
    </w:pPr>
  </w:style>
  <w:style w:type="paragraph" w:customStyle="1" w:styleId="listparagraph0">
    <w:name w:val="listparagraph"/>
    <w:basedOn w:val="Normal"/>
    <w:rsid w:val="001715AB"/>
    <w:pPr>
      <w:spacing w:before="100" w:beforeAutospacing="1" w:after="100" w:afterAutospacing="1"/>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1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kidshelp.com.au/" TargetMode="External"/><Relationship Id="rId18" Type="http://schemas.openxmlformats.org/officeDocument/2006/relationships/hyperlink" Target="http://www.freedom.org.au/" TargetMode="External"/><Relationship Id="rId3" Type="http://schemas.openxmlformats.org/officeDocument/2006/relationships/numbering" Target="numbering.xml"/><Relationship Id="rId21" Type="http://schemas.openxmlformats.org/officeDocument/2006/relationships/hyperlink" Target="http://www.hypnoticimpact.com.au/medicare-rebates/general-therapy-approach" TargetMode="External"/><Relationship Id="rId7" Type="http://schemas.openxmlformats.org/officeDocument/2006/relationships/webSettings" Target="webSettings.xml"/><Relationship Id="rId12" Type="http://schemas.openxmlformats.org/officeDocument/2006/relationships/hyperlink" Target="http://www.health.wa.gov.au/services/detail.cfm?Unit_ID=2565" TargetMode="External"/><Relationship Id="rId17" Type="http://schemas.openxmlformats.org/officeDocument/2006/relationships/hyperlink" Target="http://waaids.com/Counsellin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lcs.org.au/glcs-services/counselling-information-line/" TargetMode="External"/><Relationship Id="rId20" Type="http://schemas.openxmlformats.org/officeDocument/2006/relationships/hyperlink" Target="http://www.hypnoticimpact.com.au/hypnotherapists/j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yondblue.org.au/"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dao.health.wa.gov.au/" TargetMode="External"/><Relationship Id="rId23" Type="http://schemas.openxmlformats.org/officeDocument/2006/relationships/footer" Target="footer1.xml"/><Relationship Id="rId10" Type="http://schemas.openxmlformats.org/officeDocument/2006/relationships/hyperlink" Target="http://www.lifelinewa.org.au/" TargetMode="External"/><Relationship Id="rId19" Type="http://schemas.openxmlformats.org/officeDocument/2006/relationships/hyperlink" Target="http://www.health.wa.gov.au/services/detail.cfm?Unit_ID=172"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ommunities.wa.gov.au/parents/Pages/default.aspx" TargetMode="External"/><Relationship Id="rId22" Type="http://schemas.openxmlformats.org/officeDocument/2006/relationships/hyperlink" Target="http://www.hypnoticimpactsupport.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document provides information relating to the psychological services supplied by Registered Psychologist Jorg Thonnissen (B.Psych., M.A. Psych.) MAPS, the limits of confidentiality, as well as describing my policy for the management of client information and other relevant policies and procedures.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157ECE-0AB8-4D9F-832B-E8B08AB0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3294</Words>
  <Characters>19571</Characters>
  <Application>Microsoft Office Word</Application>
  <DocSecurity>0</DocSecurity>
  <Lines>2446</Lines>
  <Paragraphs>816</Paragraphs>
  <ScaleCrop>false</ScaleCrop>
  <HeadingPairs>
    <vt:vector size="2" baseType="variant">
      <vt:variant>
        <vt:lpstr>Title</vt:lpstr>
      </vt:variant>
      <vt:variant>
        <vt:i4>1</vt:i4>
      </vt:variant>
    </vt:vector>
  </HeadingPairs>
  <TitlesOfParts>
    <vt:vector size="1" baseType="lpstr">
      <vt:lpstr>Statement for the Provision of Psychological Services</vt:lpstr>
    </vt:vector>
  </TitlesOfParts>
  <Company/>
  <LinksUpToDate>false</LinksUpToDate>
  <CharactersWithSpaces>22049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for the Provision of Psychological Services</dc:title>
  <dc:subject>For services provided by Jorg Thonnissen Registered Psychologist, Perth Western Australia, 25/5/2013</dc:subject>
  <dc:creator>Jorg Thonnissen</dc:creator>
  <cp:lastModifiedBy>Jorg</cp:lastModifiedBy>
  <cp:revision>3</cp:revision>
  <dcterms:created xsi:type="dcterms:W3CDTF">2013-06-11T03:55:00Z</dcterms:created>
  <dcterms:modified xsi:type="dcterms:W3CDTF">2013-06-11T03:56:00Z</dcterms:modified>
</cp:coreProperties>
</file>